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BCB" w:rsidRDefault="00633BCB" w:rsidP="00633BCB">
      <w:pPr>
        <w:pStyle w:val="Heading1"/>
        <w:jc w:val="center"/>
        <w:rPr>
          <w:rFonts w:asciiTheme="minorHAnsi" w:hAnsiTheme="minorHAnsi"/>
          <w:b/>
          <w:color w:val="000000" w:themeColor="text1"/>
          <w:sz w:val="56"/>
          <w:szCs w:val="56"/>
        </w:rPr>
      </w:pPr>
      <w:bookmarkStart w:id="0" w:name="_Toc528931738"/>
      <w:r>
        <w:rPr>
          <w:b/>
          <w:noProof/>
          <w:sz w:val="28"/>
          <w:szCs w:val="28"/>
          <w:lang w:eastAsia="en-ZA"/>
        </w:rPr>
        <w:drawing>
          <wp:anchor distT="0" distB="0" distL="114300" distR="114300" simplePos="0" relativeHeight="251659264" behindDoc="1" locked="0" layoutInCell="1" allowOverlap="1" wp14:anchorId="58AB07BB" wp14:editId="34548406">
            <wp:simplePos x="0" y="0"/>
            <wp:positionH relativeFrom="margin">
              <wp:posOffset>1722755</wp:posOffset>
            </wp:positionH>
            <wp:positionV relativeFrom="paragraph">
              <wp:posOffset>0</wp:posOffset>
            </wp:positionV>
            <wp:extent cx="2205355" cy="990600"/>
            <wp:effectExtent l="0" t="0" r="4445" b="0"/>
            <wp:wrapThrough wrapText="bothSides">
              <wp:wrapPolygon edited="0">
                <wp:start x="0" y="0"/>
                <wp:lineTo x="0" y="21185"/>
                <wp:lineTo x="21457" y="21185"/>
                <wp:lineTo x="21457" y="0"/>
                <wp:lineTo x="0" y="0"/>
              </wp:wrapPolygon>
            </wp:wrapThrough>
            <wp:docPr id="2" name="Picture 1" descr="Logo higher-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igher-educati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05355" cy="990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3BCB" w:rsidRDefault="00633BCB" w:rsidP="00633BCB">
      <w:pPr>
        <w:pStyle w:val="Heading1"/>
        <w:jc w:val="center"/>
        <w:rPr>
          <w:rFonts w:eastAsia="Arial" w:cs="Arial"/>
          <w:b/>
          <w:bCs/>
          <w:color w:val="054523"/>
          <w:sz w:val="56"/>
          <w:szCs w:val="56"/>
        </w:rPr>
      </w:pPr>
    </w:p>
    <w:p w:rsidR="00633BCB" w:rsidRPr="00633BCB" w:rsidRDefault="00633BCB" w:rsidP="00633BCB"/>
    <w:p w:rsidR="00633BCB" w:rsidRDefault="00633BCB" w:rsidP="00633BCB">
      <w:pPr>
        <w:jc w:val="center"/>
        <w:rPr>
          <w:rFonts w:eastAsia="Arial" w:cs="Arial"/>
          <w:b/>
          <w:bCs/>
          <w:color w:val="054523"/>
          <w:sz w:val="56"/>
          <w:szCs w:val="56"/>
        </w:rPr>
      </w:pPr>
    </w:p>
    <w:p w:rsidR="00633BCB" w:rsidRPr="003833BA" w:rsidRDefault="00633BCB" w:rsidP="00633BCB">
      <w:pPr>
        <w:jc w:val="center"/>
        <w:rPr>
          <w:rFonts w:eastAsia="Arial" w:cs="Arial"/>
          <w:b/>
          <w:bCs/>
          <w:color w:val="054523"/>
          <w:sz w:val="56"/>
          <w:szCs w:val="56"/>
        </w:rPr>
      </w:pPr>
      <w:r w:rsidRPr="003833BA">
        <w:rPr>
          <w:rFonts w:eastAsia="Arial" w:cs="Arial"/>
          <w:b/>
          <w:bCs/>
          <w:color w:val="054523"/>
          <w:sz w:val="56"/>
          <w:szCs w:val="56"/>
        </w:rPr>
        <w:t xml:space="preserve">Data Dictionary of Post-School      </w:t>
      </w:r>
      <w:r w:rsidRPr="003833BA">
        <w:rPr>
          <w:rFonts w:eastAsia="Arial" w:cs="Arial"/>
          <w:b/>
          <w:bCs/>
          <w:color w:val="054523"/>
          <w:sz w:val="56"/>
          <w:szCs w:val="56"/>
        </w:rPr>
        <w:tab/>
      </w:r>
      <w:r w:rsidRPr="003833BA">
        <w:rPr>
          <w:rFonts w:eastAsia="Arial" w:cs="Arial"/>
          <w:b/>
          <w:bCs/>
          <w:color w:val="054523"/>
          <w:sz w:val="56"/>
          <w:szCs w:val="56"/>
        </w:rPr>
        <w:tab/>
        <w:t>Education and Training</w:t>
      </w:r>
    </w:p>
    <w:p w:rsidR="00633BCB" w:rsidRPr="003833BA" w:rsidRDefault="00633BCB" w:rsidP="00633BCB">
      <w:pPr>
        <w:jc w:val="center"/>
        <w:rPr>
          <w:rFonts w:eastAsia="Times New Roman"/>
          <w:sz w:val="20"/>
          <w:szCs w:val="20"/>
        </w:rPr>
      </w:pPr>
      <w:r>
        <w:rPr>
          <w:rFonts w:eastAsia="Arial" w:cs="Arial"/>
          <w:b/>
          <w:bCs/>
          <w:color w:val="054523"/>
          <w:sz w:val="56"/>
          <w:szCs w:val="56"/>
        </w:rPr>
        <w:t>2018</w:t>
      </w:r>
    </w:p>
    <w:p w:rsidR="00633BCB" w:rsidRDefault="00633BCB" w:rsidP="00633BCB">
      <w:pPr>
        <w:pStyle w:val="Heading1"/>
        <w:jc w:val="center"/>
        <w:rPr>
          <w:rFonts w:asciiTheme="minorHAnsi" w:hAnsiTheme="minorHAnsi"/>
          <w:b/>
          <w:color w:val="000000" w:themeColor="text1"/>
          <w:sz w:val="56"/>
          <w:szCs w:val="56"/>
        </w:rPr>
      </w:pPr>
    </w:p>
    <w:p w:rsidR="00633BCB" w:rsidRDefault="00633BCB" w:rsidP="00633BCB">
      <w:pPr>
        <w:pStyle w:val="Heading1"/>
        <w:jc w:val="center"/>
        <w:rPr>
          <w:rFonts w:asciiTheme="minorHAnsi" w:hAnsiTheme="minorHAnsi"/>
          <w:b/>
          <w:color w:val="000000" w:themeColor="text1"/>
          <w:sz w:val="56"/>
          <w:szCs w:val="56"/>
        </w:rPr>
      </w:pPr>
    </w:p>
    <w:p w:rsidR="00633BCB" w:rsidRPr="00043A15" w:rsidRDefault="00633BCB" w:rsidP="00633BCB">
      <w:pPr>
        <w:pStyle w:val="Heading1"/>
        <w:jc w:val="center"/>
        <w:rPr>
          <w:rFonts w:asciiTheme="minorHAnsi" w:hAnsiTheme="minorHAnsi"/>
          <w:b/>
          <w:color w:val="000000" w:themeColor="text1"/>
          <w:sz w:val="56"/>
          <w:szCs w:val="56"/>
        </w:rPr>
      </w:pPr>
      <w:r w:rsidRPr="00043A15">
        <w:rPr>
          <w:rFonts w:asciiTheme="minorHAnsi" w:hAnsiTheme="minorHAnsi"/>
          <w:b/>
          <w:color w:val="000000" w:themeColor="text1"/>
          <w:sz w:val="56"/>
          <w:szCs w:val="56"/>
        </w:rPr>
        <w:t>SETA TERMS</w:t>
      </w:r>
      <w:bookmarkEnd w:id="0"/>
    </w:p>
    <w:p w:rsidR="00633BCB" w:rsidRPr="008B2A7D" w:rsidRDefault="00633BCB" w:rsidP="00633BCB">
      <w:pPr>
        <w:jc w:val="both"/>
        <w:rPr>
          <w:sz w:val="24"/>
          <w:szCs w:val="24"/>
        </w:rPr>
      </w:pPr>
      <w:r w:rsidRPr="008B2A7D">
        <w:rPr>
          <w:sz w:val="24"/>
          <w:szCs w:val="24"/>
        </w:rPr>
        <w:br w:type="page"/>
      </w:r>
    </w:p>
    <w:tbl>
      <w:tblPr>
        <w:tblStyle w:val="TableGrid"/>
        <w:tblW w:w="0" w:type="auto"/>
        <w:tblLook w:val="04A0" w:firstRow="1" w:lastRow="0" w:firstColumn="1" w:lastColumn="0" w:noHBand="0" w:noVBand="1"/>
      </w:tblPr>
      <w:tblGrid>
        <w:gridCol w:w="1933"/>
        <w:gridCol w:w="7083"/>
      </w:tblGrid>
      <w:tr w:rsidR="00633BCB" w:rsidRPr="008B2A7D" w:rsidTr="001B2330">
        <w:trPr>
          <w:trHeight w:hRule="exact" w:val="510"/>
        </w:trPr>
        <w:tc>
          <w:tcPr>
            <w:tcW w:w="9016"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lastRenderedPageBreak/>
              <w:t>Accredited Training Provider</w:t>
            </w:r>
          </w:p>
        </w:tc>
      </w:tr>
      <w:tr w:rsidR="00633BCB" w:rsidRPr="008B2A7D" w:rsidTr="001B2330">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083"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A legally established institution (public or private) that has been recognised, usually for a particular period of time, by a Quality Council (QC) or its appointed agent, as having the capacity or provisional capacity to offer a qualification or part-qualification registered on the NQF as the required standard</w:t>
            </w:r>
          </w:p>
        </w:tc>
      </w:tr>
      <w:tr w:rsidR="00633BCB" w:rsidRPr="008B2A7D" w:rsidTr="001B2330">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083"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DHET: adopted from SAQA,</w:t>
            </w:r>
            <w:r w:rsidRPr="008B2A7D">
              <w:rPr>
                <w:rFonts w:eastAsia="Times New Roman" w:cs="Times New Roman"/>
                <w:sz w:val="24"/>
                <w:szCs w:val="24"/>
                <w:lang w:eastAsia="en-ZA"/>
              </w:rPr>
              <w:t xml:space="preserve"> </w:t>
            </w:r>
            <w:r w:rsidRPr="008B2A7D">
              <w:rPr>
                <w:rFonts w:eastAsia="Arial" w:cs="Arial"/>
                <w:sz w:val="24"/>
                <w:szCs w:val="24"/>
                <w:lang w:eastAsia="en-ZA"/>
              </w:rPr>
              <w:t>NQF Standard Glossary of Terms, 2017.</w:t>
            </w:r>
          </w:p>
        </w:tc>
      </w:tr>
      <w:tr w:rsidR="00633BCB" w:rsidRPr="008B2A7D" w:rsidTr="001B2330">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083"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sz w:val="24"/>
                <w:szCs w:val="24"/>
                <w:lang w:eastAsia="en-ZA"/>
              </w:rPr>
              <w:t>Only training providers that are accredited by the SETAs and registered with the Department can be considered.</w:t>
            </w:r>
          </w:p>
        </w:tc>
      </w:tr>
      <w:tr w:rsidR="00633BCB" w:rsidRPr="008B2A7D" w:rsidTr="001B2330">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083"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sz w:val="24"/>
                <w:szCs w:val="24"/>
                <w:lang w:eastAsia="en-ZA"/>
              </w:rPr>
              <w:t>None.</w:t>
            </w:r>
          </w:p>
        </w:tc>
      </w:tr>
    </w:tbl>
    <w:p w:rsidR="00633BCB" w:rsidRPr="008B2A7D" w:rsidRDefault="00633BCB" w:rsidP="00633BCB">
      <w:pPr>
        <w:jc w:val="both"/>
        <w:rPr>
          <w:sz w:val="24"/>
          <w:szCs w:val="24"/>
        </w:rPr>
      </w:pPr>
    </w:p>
    <w:tbl>
      <w:tblPr>
        <w:tblStyle w:val="TableGrid"/>
        <w:tblW w:w="9180" w:type="dxa"/>
        <w:tblLook w:val="04A0" w:firstRow="1" w:lastRow="0" w:firstColumn="1" w:lastColumn="0" w:noHBand="0" w:noVBand="1"/>
      </w:tblPr>
      <w:tblGrid>
        <w:gridCol w:w="1951"/>
        <w:gridCol w:w="7229"/>
      </w:tblGrid>
      <w:tr w:rsidR="00633BCB" w:rsidRPr="008B2A7D" w:rsidTr="001B2330">
        <w:trPr>
          <w:trHeight w:hRule="exact" w:val="510"/>
        </w:trPr>
        <w:tc>
          <w:tcPr>
            <w:tcW w:w="9180" w:type="dxa"/>
            <w:gridSpan w:val="2"/>
          </w:tcPr>
          <w:p w:rsidR="00633BCB" w:rsidRPr="008B2A7D" w:rsidRDefault="00633BCB" w:rsidP="001B2330">
            <w:pPr>
              <w:spacing w:before="120" w:after="120" w:line="360" w:lineRule="auto"/>
              <w:jc w:val="both"/>
              <w:rPr>
                <w:rFonts w:eastAsia="Times New Roman" w:cs="Arial"/>
                <w:sz w:val="24"/>
                <w:szCs w:val="24"/>
                <w:highlight w:val="red"/>
                <w:lang w:eastAsia="en-ZA"/>
              </w:rPr>
            </w:pPr>
            <w:r w:rsidRPr="008B2A7D">
              <w:rPr>
                <w:rFonts w:eastAsia="Arial" w:cs="Arial"/>
                <w:b/>
                <w:bCs/>
                <w:sz w:val="24"/>
                <w:szCs w:val="24"/>
                <w:lang w:eastAsia="en-ZA"/>
              </w:rPr>
              <w:t>Adult Education and Training</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Definition:</w:t>
            </w:r>
          </w:p>
        </w:tc>
        <w:tc>
          <w:tcPr>
            <w:tcW w:w="7229" w:type="dxa"/>
          </w:tcPr>
          <w:p w:rsidR="00633BCB" w:rsidRPr="008B2A7D" w:rsidRDefault="00633BCB" w:rsidP="001B2330">
            <w:pPr>
              <w:shd w:val="clear" w:color="auto" w:fill="FFFFFF"/>
              <w:jc w:val="both"/>
              <w:rPr>
                <w:rFonts w:eastAsia="Arial" w:cs="Arial"/>
                <w:sz w:val="24"/>
                <w:szCs w:val="24"/>
                <w:lang w:eastAsia="en-ZA"/>
              </w:rPr>
            </w:pPr>
            <w:r w:rsidRPr="008B2A7D">
              <w:rPr>
                <w:rFonts w:eastAsia="Arial" w:cs="Arial"/>
                <w:sz w:val="24"/>
                <w:szCs w:val="24"/>
                <w:lang w:eastAsia="en-ZA"/>
              </w:rPr>
              <w:t>Learning and training undertaken by adults, including formal, non-formal and informal learning, for improving knowledge and skills, for personal development, further learning and/or employment.</w:t>
            </w:r>
          </w:p>
        </w:tc>
      </w:tr>
      <w:tr w:rsidR="00633BCB" w:rsidRPr="008B2A7D" w:rsidTr="00794889">
        <w:trPr>
          <w:trHeight w:hRule="exact" w:val="510"/>
        </w:trPr>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Source:</w:t>
            </w:r>
          </w:p>
        </w:tc>
        <w:tc>
          <w:tcPr>
            <w:tcW w:w="7229"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SAQA,</w:t>
            </w:r>
            <w:r w:rsidRPr="008B2A7D">
              <w:rPr>
                <w:rFonts w:eastAsia="Times New Roman" w:cs="Times New Roman"/>
                <w:sz w:val="24"/>
                <w:szCs w:val="24"/>
                <w:lang w:eastAsia="en-ZA"/>
              </w:rPr>
              <w:t xml:space="preserve"> </w:t>
            </w:r>
            <w:r w:rsidRPr="008B2A7D">
              <w:rPr>
                <w:rFonts w:eastAsia="Arial" w:cs="Arial"/>
                <w:sz w:val="24"/>
                <w:szCs w:val="24"/>
                <w:lang w:eastAsia="en-ZA"/>
              </w:rPr>
              <w:t>NQF Standard Glossary of Terms, 2017.</w:t>
            </w:r>
          </w:p>
        </w:tc>
      </w:tr>
      <w:tr w:rsidR="00633BCB" w:rsidRPr="008B2A7D" w:rsidTr="00794889">
        <w:trPr>
          <w:trHeight w:hRule="exact" w:val="510"/>
        </w:trPr>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Note:</w:t>
            </w:r>
          </w:p>
        </w:tc>
        <w:tc>
          <w:tcPr>
            <w:tcW w:w="7229" w:type="dxa"/>
          </w:tcPr>
          <w:p w:rsidR="00633BCB" w:rsidRPr="008B2A7D" w:rsidRDefault="00633BCB" w:rsidP="001B2330">
            <w:pPr>
              <w:autoSpaceDE w:val="0"/>
              <w:autoSpaceDN w:val="0"/>
              <w:adjustRightInd w:val="0"/>
              <w:jc w:val="both"/>
              <w:rPr>
                <w:rFonts w:eastAsia="Arial" w:cs="Arial"/>
                <w:sz w:val="24"/>
                <w:szCs w:val="24"/>
                <w:lang w:eastAsia="en-ZA"/>
              </w:rPr>
            </w:pPr>
            <w:r w:rsidRPr="008B2A7D">
              <w:rPr>
                <w:rFonts w:eastAsia="Arial" w:cs="Arial"/>
                <w:sz w:val="24"/>
                <w:szCs w:val="24"/>
                <w:lang w:eastAsia="en-ZA"/>
              </w:rPr>
              <w:t>None.</w:t>
            </w:r>
          </w:p>
        </w:tc>
      </w:tr>
      <w:tr w:rsidR="00633BCB" w:rsidRPr="008B2A7D" w:rsidTr="00794889">
        <w:trPr>
          <w:trHeight w:hRule="exact" w:val="510"/>
        </w:trPr>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Cross reference:</w:t>
            </w:r>
          </w:p>
        </w:tc>
        <w:tc>
          <w:tcPr>
            <w:tcW w:w="7229"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None.</w:t>
            </w:r>
          </w:p>
        </w:tc>
      </w:tr>
    </w:tbl>
    <w:p w:rsidR="00633BCB" w:rsidRPr="008B2A7D" w:rsidRDefault="00633BCB" w:rsidP="00633BCB">
      <w:pPr>
        <w:jc w:val="both"/>
        <w:rPr>
          <w:sz w:val="24"/>
          <w:szCs w:val="24"/>
        </w:rPr>
      </w:pPr>
    </w:p>
    <w:tbl>
      <w:tblPr>
        <w:tblStyle w:val="TableGrid"/>
        <w:tblW w:w="9209" w:type="dxa"/>
        <w:tblLook w:val="04A0" w:firstRow="1" w:lastRow="0" w:firstColumn="1" w:lastColumn="0" w:noHBand="0" w:noVBand="1"/>
      </w:tblPr>
      <w:tblGrid>
        <w:gridCol w:w="1933"/>
        <w:gridCol w:w="7276"/>
      </w:tblGrid>
      <w:tr w:rsidR="00633BCB" w:rsidRPr="008B2A7D" w:rsidTr="00794889">
        <w:trPr>
          <w:trHeight w:hRule="exact" w:val="510"/>
        </w:trPr>
        <w:tc>
          <w:tcPr>
            <w:tcW w:w="9209"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t>Apprenticeship</w:t>
            </w:r>
          </w:p>
        </w:tc>
      </w:tr>
      <w:tr w:rsidR="00633BCB" w:rsidRPr="008B2A7D" w:rsidTr="00794889">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276"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 xml:space="preserve">A </w:t>
            </w:r>
            <w:proofErr w:type="spellStart"/>
            <w:r w:rsidRPr="008B2A7D">
              <w:rPr>
                <w:rFonts w:eastAsia="Arial" w:cs="Arial"/>
                <w:sz w:val="24"/>
                <w:szCs w:val="24"/>
                <w:lang w:eastAsia="en-ZA"/>
              </w:rPr>
              <w:t>learnership</w:t>
            </w:r>
            <w:proofErr w:type="spellEnd"/>
            <w:r w:rsidRPr="008B2A7D">
              <w:rPr>
                <w:rFonts w:eastAsia="Arial" w:cs="Arial"/>
                <w:sz w:val="24"/>
                <w:szCs w:val="24"/>
                <w:lang w:eastAsia="en-ZA"/>
              </w:rPr>
              <w:t xml:space="preserve"> for an officially listed trade, which includes a trade-test in respect of that trade.</w:t>
            </w:r>
          </w:p>
        </w:tc>
      </w:tr>
      <w:tr w:rsidR="00633BCB" w:rsidRPr="008B2A7D" w:rsidTr="00794889">
        <w:trPr>
          <w:trHeight w:hRule="exact" w:val="510"/>
        </w:trPr>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276"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Occupational Qualifications Sub-Framework (OQSF) Policy, 2013.</w:t>
            </w:r>
          </w:p>
        </w:tc>
      </w:tr>
      <w:tr w:rsidR="00633BCB" w:rsidRPr="008B2A7D" w:rsidTr="00794889">
        <w:trPr>
          <w:trHeight w:hRule="exact" w:val="510"/>
        </w:trPr>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276"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sz w:val="24"/>
                <w:szCs w:val="24"/>
                <w:lang w:eastAsia="en-ZA"/>
              </w:rPr>
              <w:t>None.</w:t>
            </w:r>
          </w:p>
        </w:tc>
      </w:tr>
      <w:tr w:rsidR="00633BCB" w:rsidRPr="008B2A7D" w:rsidTr="00794889">
        <w:trPr>
          <w:trHeight w:hRule="exact" w:val="510"/>
        </w:trPr>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276"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sz w:val="24"/>
                <w:szCs w:val="24"/>
                <w:lang w:eastAsia="en-ZA"/>
              </w:rPr>
              <w:t xml:space="preserve">Internship, </w:t>
            </w:r>
            <w:proofErr w:type="spellStart"/>
            <w:r w:rsidRPr="008B2A7D">
              <w:rPr>
                <w:rFonts w:eastAsia="Arial" w:cs="Arial"/>
                <w:sz w:val="24"/>
                <w:szCs w:val="24"/>
                <w:lang w:eastAsia="en-ZA"/>
              </w:rPr>
              <w:t>learnership</w:t>
            </w:r>
            <w:proofErr w:type="spellEnd"/>
            <w:r w:rsidRPr="008B2A7D">
              <w:rPr>
                <w:rFonts w:eastAsia="Arial" w:cs="Arial"/>
                <w:sz w:val="24"/>
                <w:szCs w:val="24"/>
                <w:lang w:eastAsia="en-ZA"/>
              </w:rPr>
              <w:t>.</w:t>
            </w:r>
          </w:p>
        </w:tc>
      </w:tr>
    </w:tbl>
    <w:p w:rsidR="00633BCB" w:rsidRDefault="00633BCB" w:rsidP="00633BCB">
      <w:pPr>
        <w:jc w:val="both"/>
        <w:rPr>
          <w:sz w:val="24"/>
          <w:szCs w:val="24"/>
        </w:rPr>
      </w:pPr>
    </w:p>
    <w:p w:rsidR="00794889" w:rsidRDefault="00794889" w:rsidP="00633BCB">
      <w:pPr>
        <w:jc w:val="both"/>
        <w:rPr>
          <w:sz w:val="24"/>
          <w:szCs w:val="24"/>
        </w:rPr>
      </w:pPr>
    </w:p>
    <w:p w:rsidR="00794889" w:rsidRDefault="00794889" w:rsidP="00633BCB">
      <w:pPr>
        <w:jc w:val="both"/>
        <w:rPr>
          <w:sz w:val="24"/>
          <w:szCs w:val="24"/>
        </w:rPr>
      </w:pPr>
    </w:p>
    <w:tbl>
      <w:tblPr>
        <w:tblStyle w:val="TableGrid"/>
        <w:tblW w:w="9776" w:type="dxa"/>
        <w:tblLayout w:type="fixed"/>
        <w:tblLook w:val="04A0" w:firstRow="1" w:lastRow="0" w:firstColumn="1" w:lastColumn="0" w:noHBand="0" w:noVBand="1"/>
      </w:tblPr>
      <w:tblGrid>
        <w:gridCol w:w="1951"/>
        <w:gridCol w:w="7825"/>
      </w:tblGrid>
      <w:tr w:rsidR="00633BCB" w:rsidRPr="008B2A7D" w:rsidTr="001B2330">
        <w:trPr>
          <w:trHeight w:hRule="exact" w:val="510"/>
        </w:trPr>
        <w:tc>
          <w:tcPr>
            <w:tcW w:w="9776" w:type="dxa"/>
            <w:gridSpan w:val="2"/>
            <w:shd w:val="clear" w:color="auto" w:fill="auto"/>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lastRenderedPageBreak/>
              <w:t>Artisan</w:t>
            </w:r>
          </w:p>
        </w:tc>
      </w:tr>
      <w:tr w:rsidR="00633BCB" w:rsidRPr="008B2A7D" w:rsidTr="001B2330">
        <w:tc>
          <w:tcPr>
            <w:tcW w:w="1951" w:type="dxa"/>
            <w:shd w:val="clear" w:color="auto" w:fill="auto"/>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825" w:type="dxa"/>
            <w:shd w:val="clear" w:color="auto" w:fill="auto"/>
          </w:tcPr>
          <w:p w:rsidR="00633BCB" w:rsidRPr="008B2A7D" w:rsidRDefault="00633BCB" w:rsidP="001B2330">
            <w:pPr>
              <w:spacing w:before="120" w:after="120"/>
              <w:ind w:right="-250"/>
              <w:jc w:val="both"/>
              <w:rPr>
                <w:rFonts w:eastAsia="Arial" w:cs="Arial"/>
                <w:sz w:val="24"/>
                <w:szCs w:val="24"/>
                <w:lang w:eastAsia="en-ZA"/>
              </w:rPr>
            </w:pPr>
            <w:r w:rsidRPr="008B2A7D">
              <w:rPr>
                <w:rFonts w:eastAsia="Arial" w:cs="Arial"/>
                <w:sz w:val="24"/>
                <w:szCs w:val="24"/>
                <w:lang w:eastAsia="en-ZA"/>
              </w:rPr>
              <w:t>A person who has been certified as competent to perform a listed</w:t>
            </w:r>
          </w:p>
          <w:p w:rsidR="00633BCB" w:rsidRPr="008B2A7D" w:rsidRDefault="00633BCB" w:rsidP="001B2330">
            <w:pPr>
              <w:spacing w:before="120" w:after="120"/>
              <w:ind w:right="-250"/>
              <w:jc w:val="both"/>
              <w:rPr>
                <w:rFonts w:eastAsia="Arial" w:cs="Arial"/>
                <w:sz w:val="24"/>
                <w:szCs w:val="24"/>
                <w:lang w:eastAsia="en-ZA"/>
              </w:rPr>
            </w:pPr>
            <w:r w:rsidRPr="008B2A7D">
              <w:rPr>
                <w:rFonts w:eastAsia="Arial" w:cs="Arial"/>
                <w:sz w:val="24"/>
                <w:szCs w:val="24"/>
                <w:lang w:eastAsia="en-ZA"/>
              </w:rPr>
              <w:t>trade in accordance with the Skills Development Act 1998 (Act No. 97 of 1998).</w:t>
            </w:r>
          </w:p>
        </w:tc>
      </w:tr>
      <w:tr w:rsidR="00633BCB" w:rsidRPr="008B2A7D" w:rsidTr="001B2330">
        <w:trPr>
          <w:trHeight w:hRule="exact" w:val="510"/>
        </w:trPr>
        <w:tc>
          <w:tcPr>
            <w:tcW w:w="1951" w:type="dxa"/>
            <w:shd w:val="clear" w:color="auto" w:fill="auto"/>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825" w:type="dxa"/>
            <w:shd w:val="clear" w:color="auto" w:fill="auto"/>
          </w:tcPr>
          <w:p w:rsidR="00633BCB" w:rsidRPr="008B2A7D" w:rsidRDefault="00633BCB" w:rsidP="001B2330">
            <w:pPr>
              <w:tabs>
                <w:tab w:val="left" w:pos="1680"/>
              </w:tabs>
              <w:spacing w:before="120" w:after="120"/>
              <w:jc w:val="both"/>
              <w:rPr>
                <w:rFonts w:eastAsia="Times New Roman" w:cs="Times New Roman"/>
                <w:sz w:val="24"/>
                <w:szCs w:val="24"/>
                <w:lang w:eastAsia="en-ZA"/>
              </w:rPr>
            </w:pPr>
            <w:r w:rsidRPr="008B2A7D">
              <w:rPr>
                <w:rFonts w:eastAsia="Arial" w:cs="Arial"/>
                <w:sz w:val="24"/>
                <w:szCs w:val="24"/>
                <w:lang w:eastAsia="en-ZA"/>
              </w:rPr>
              <w:t xml:space="preserve">Skills Development Act 97 of 1998. </w:t>
            </w:r>
          </w:p>
        </w:tc>
      </w:tr>
      <w:tr w:rsidR="00633BCB" w:rsidRPr="008B2A7D" w:rsidTr="001B2330">
        <w:trPr>
          <w:trHeight w:hRule="exact" w:val="510"/>
        </w:trPr>
        <w:tc>
          <w:tcPr>
            <w:tcW w:w="1951" w:type="dxa"/>
            <w:shd w:val="clear" w:color="auto" w:fill="auto"/>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825" w:type="dxa"/>
            <w:shd w:val="clear" w:color="auto" w:fill="auto"/>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r w:rsidR="00633BCB" w:rsidRPr="008B2A7D" w:rsidTr="001B2330">
        <w:trPr>
          <w:trHeight w:hRule="exact" w:val="510"/>
        </w:trPr>
        <w:tc>
          <w:tcPr>
            <w:tcW w:w="1951" w:type="dxa"/>
            <w:shd w:val="clear" w:color="auto" w:fill="auto"/>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825" w:type="dxa"/>
            <w:shd w:val="clear" w:color="auto" w:fill="auto"/>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bl>
    <w:p w:rsidR="00633BCB" w:rsidRPr="008B2A7D" w:rsidRDefault="00633BCB" w:rsidP="00633BCB">
      <w:pPr>
        <w:jc w:val="both"/>
        <w:rPr>
          <w:sz w:val="24"/>
          <w:szCs w:val="24"/>
        </w:rPr>
      </w:pPr>
    </w:p>
    <w:tbl>
      <w:tblPr>
        <w:tblStyle w:val="TableGrid"/>
        <w:tblW w:w="9776" w:type="dxa"/>
        <w:tblLook w:val="04A0" w:firstRow="1" w:lastRow="0" w:firstColumn="1" w:lastColumn="0" w:noHBand="0" w:noVBand="1"/>
      </w:tblPr>
      <w:tblGrid>
        <w:gridCol w:w="1933"/>
        <w:gridCol w:w="7843"/>
      </w:tblGrid>
      <w:tr w:rsidR="00633BCB" w:rsidRPr="008B2A7D" w:rsidTr="001B2330">
        <w:tc>
          <w:tcPr>
            <w:tcW w:w="9776" w:type="dxa"/>
            <w:gridSpan w:val="2"/>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b/>
                <w:bCs/>
                <w:sz w:val="24"/>
                <w:szCs w:val="24"/>
                <w:lang w:eastAsia="en-ZA"/>
              </w:rPr>
              <w:t>Candidacy</w:t>
            </w:r>
          </w:p>
        </w:tc>
      </w:tr>
      <w:tr w:rsidR="00633BCB" w:rsidRPr="008B2A7D" w:rsidTr="001B2330">
        <w:tc>
          <w:tcPr>
            <w:tcW w:w="1933"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843"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 xml:space="preserve">The structured work experience component part of an occupational qualification as determined by the relevant professional body and may follow the completion of an academic qualification required for access to the assessment for the issuing of a professional designation. This may lead to the designated registered on the National Qualification Framework (NQF). </w:t>
            </w:r>
          </w:p>
        </w:tc>
      </w:tr>
      <w:tr w:rsidR="00633BCB" w:rsidRPr="008B2A7D" w:rsidTr="001B2330">
        <w:trPr>
          <w:trHeight w:hRule="exact" w:val="510"/>
        </w:trPr>
        <w:tc>
          <w:tcPr>
            <w:tcW w:w="1933"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i/>
                <w:iCs/>
                <w:sz w:val="24"/>
                <w:szCs w:val="24"/>
                <w:lang w:eastAsia="en-ZA"/>
              </w:rPr>
              <w:t>Source:</w:t>
            </w:r>
          </w:p>
        </w:tc>
        <w:tc>
          <w:tcPr>
            <w:tcW w:w="7843"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Framework for validation of SETAs Quarterly Reports, 2018.</w:t>
            </w:r>
          </w:p>
        </w:tc>
      </w:tr>
      <w:tr w:rsidR="00633BCB" w:rsidRPr="008B2A7D" w:rsidTr="001B2330">
        <w:trPr>
          <w:trHeight w:hRule="exact" w:val="510"/>
        </w:trPr>
        <w:tc>
          <w:tcPr>
            <w:tcW w:w="1933"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i/>
                <w:iCs/>
                <w:sz w:val="24"/>
                <w:szCs w:val="24"/>
                <w:lang w:eastAsia="en-ZA"/>
              </w:rPr>
              <w:t>Note:</w:t>
            </w:r>
          </w:p>
        </w:tc>
        <w:tc>
          <w:tcPr>
            <w:tcW w:w="7843"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This may lead to the designated registered on the NQF.</w:t>
            </w:r>
          </w:p>
        </w:tc>
      </w:tr>
      <w:tr w:rsidR="00633BCB" w:rsidRPr="008B2A7D" w:rsidTr="001B2330">
        <w:trPr>
          <w:trHeight w:hRule="exact" w:val="510"/>
        </w:trPr>
        <w:tc>
          <w:tcPr>
            <w:tcW w:w="1933"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843"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Times New Roman" w:cs="Times New Roman"/>
                <w:sz w:val="24"/>
                <w:szCs w:val="24"/>
                <w:lang w:eastAsia="en-ZA"/>
              </w:rPr>
              <w:t>None</w:t>
            </w:r>
          </w:p>
        </w:tc>
      </w:tr>
    </w:tbl>
    <w:p w:rsidR="00633BCB" w:rsidRPr="008B2A7D" w:rsidRDefault="00633BCB" w:rsidP="00633BCB">
      <w:pPr>
        <w:jc w:val="both"/>
        <w:rPr>
          <w:sz w:val="24"/>
          <w:szCs w:val="24"/>
        </w:rPr>
      </w:pPr>
    </w:p>
    <w:tbl>
      <w:tblPr>
        <w:tblStyle w:val="TableGrid"/>
        <w:tblW w:w="9776" w:type="dxa"/>
        <w:tblLook w:val="04A0" w:firstRow="1" w:lastRow="0" w:firstColumn="1" w:lastColumn="0" w:noHBand="0" w:noVBand="1"/>
      </w:tblPr>
      <w:tblGrid>
        <w:gridCol w:w="1951"/>
        <w:gridCol w:w="7825"/>
      </w:tblGrid>
      <w:tr w:rsidR="00633BCB" w:rsidRPr="008B2A7D" w:rsidTr="001B2330">
        <w:trPr>
          <w:trHeight w:hRule="exact" w:val="397"/>
        </w:trPr>
        <w:tc>
          <w:tcPr>
            <w:tcW w:w="9776"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t>Critical skill</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825"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 xml:space="preserve">Particular capabilities needed within an occupation. </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825" w:type="dxa"/>
          </w:tcPr>
          <w:p w:rsidR="00633BCB" w:rsidRPr="008B2A7D" w:rsidRDefault="00633BCB" w:rsidP="001B2330">
            <w:pPr>
              <w:tabs>
                <w:tab w:val="left" w:pos="1680"/>
              </w:tabs>
              <w:spacing w:before="120" w:after="120"/>
              <w:jc w:val="both"/>
              <w:rPr>
                <w:rFonts w:eastAsia="Times New Roman" w:cs="Times New Roman"/>
                <w:sz w:val="24"/>
                <w:szCs w:val="24"/>
                <w:lang w:eastAsia="en-ZA"/>
              </w:rPr>
            </w:pPr>
            <w:r w:rsidRPr="008B2A7D">
              <w:rPr>
                <w:rFonts w:eastAsia="Arial" w:cs="Arial"/>
                <w:sz w:val="24"/>
                <w:szCs w:val="24"/>
                <w:lang w:eastAsia="en-ZA"/>
              </w:rPr>
              <w:t>DHET: adapted from FPM-SETA Demand of Skills Scarce and Critical Skills, 2014-15.</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825"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It includes, general management skills, communication and customer handling skills, team-work skills, communication technology skills, etc.</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825"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Scarce skill.</w:t>
            </w:r>
          </w:p>
        </w:tc>
      </w:tr>
    </w:tbl>
    <w:p w:rsidR="00633BCB" w:rsidRDefault="00633BCB" w:rsidP="00633BCB">
      <w:pPr>
        <w:jc w:val="both"/>
        <w:rPr>
          <w:sz w:val="24"/>
          <w:szCs w:val="24"/>
        </w:rPr>
      </w:pPr>
    </w:p>
    <w:p w:rsidR="00633BCB" w:rsidRDefault="00633BCB" w:rsidP="00633BCB">
      <w:pPr>
        <w:rPr>
          <w:sz w:val="24"/>
          <w:szCs w:val="24"/>
        </w:rPr>
      </w:pPr>
      <w:r>
        <w:rPr>
          <w:sz w:val="24"/>
          <w:szCs w:val="24"/>
        </w:rPr>
        <w:br w:type="page"/>
      </w:r>
    </w:p>
    <w:tbl>
      <w:tblPr>
        <w:tblStyle w:val="TableGrid2"/>
        <w:tblW w:w="9776" w:type="dxa"/>
        <w:tblLook w:val="04A0" w:firstRow="1" w:lastRow="0" w:firstColumn="1" w:lastColumn="0" w:noHBand="0" w:noVBand="1"/>
      </w:tblPr>
      <w:tblGrid>
        <w:gridCol w:w="1932"/>
        <w:gridCol w:w="7844"/>
      </w:tblGrid>
      <w:tr w:rsidR="00633BCB" w:rsidRPr="008B2A7D" w:rsidTr="001B2330">
        <w:tc>
          <w:tcPr>
            <w:tcW w:w="9776" w:type="dxa"/>
            <w:gridSpan w:val="2"/>
          </w:tcPr>
          <w:p w:rsidR="00633BCB" w:rsidRPr="008B2A7D" w:rsidRDefault="00633BCB" w:rsidP="001B2330">
            <w:pPr>
              <w:spacing w:before="120" w:after="120"/>
              <w:jc w:val="both"/>
              <w:rPr>
                <w:rFonts w:eastAsia="Times New Roman" w:cs="Arial"/>
                <w:sz w:val="24"/>
                <w:szCs w:val="24"/>
                <w:lang w:eastAsia="en-ZA"/>
              </w:rPr>
            </w:pPr>
            <w:r w:rsidRPr="008B2A7D">
              <w:rPr>
                <w:rFonts w:eastAsia="Arial" w:cs="Arial"/>
                <w:b/>
                <w:bCs/>
                <w:sz w:val="24"/>
                <w:szCs w:val="24"/>
                <w:lang w:eastAsia="en-ZA"/>
              </w:rPr>
              <w:lastRenderedPageBreak/>
              <w:t>Designation</w:t>
            </w:r>
          </w:p>
        </w:tc>
      </w:tr>
      <w:tr w:rsidR="00633BCB" w:rsidRPr="008B2A7D" w:rsidTr="001B2330">
        <w:trPr>
          <w:trHeight w:val="473"/>
        </w:trPr>
        <w:tc>
          <w:tcPr>
            <w:tcW w:w="1932"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Definition:</w:t>
            </w:r>
          </w:p>
        </w:tc>
        <w:tc>
          <w:tcPr>
            <w:tcW w:w="7844"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A title or status conferred by a professional body in recognition of a person’s expertise and/ or right to practise in an occupational field.</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Source:</w:t>
            </w:r>
          </w:p>
        </w:tc>
        <w:tc>
          <w:tcPr>
            <w:tcW w:w="7844"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SAQA, National Policy and Criteria for Designing and Implementing Assessment for NQF Qualifications and Part-Qualifications and Professional Designations in South Africa, 2014.</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Note:</w:t>
            </w:r>
          </w:p>
        </w:tc>
        <w:tc>
          <w:tcPr>
            <w:tcW w:w="7844"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In SETAs  a designation can be  an assessor, moderator, skills development facilitator etc.</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Cross reference:</w:t>
            </w:r>
          </w:p>
        </w:tc>
        <w:tc>
          <w:tcPr>
            <w:tcW w:w="7844"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bl>
    <w:p w:rsidR="00633BCB" w:rsidRPr="008B2A7D" w:rsidRDefault="00633BCB" w:rsidP="00633BCB">
      <w:pPr>
        <w:jc w:val="both"/>
        <w:rPr>
          <w:sz w:val="24"/>
          <w:szCs w:val="24"/>
        </w:rPr>
      </w:pPr>
    </w:p>
    <w:tbl>
      <w:tblPr>
        <w:tblStyle w:val="TableGrid3"/>
        <w:tblW w:w="9776" w:type="dxa"/>
        <w:tblLook w:val="04A0" w:firstRow="1" w:lastRow="0" w:firstColumn="1" w:lastColumn="0" w:noHBand="0" w:noVBand="1"/>
      </w:tblPr>
      <w:tblGrid>
        <w:gridCol w:w="1932"/>
        <w:gridCol w:w="7844"/>
      </w:tblGrid>
      <w:tr w:rsidR="00633BCB" w:rsidRPr="008B2A7D" w:rsidTr="001B2330">
        <w:tc>
          <w:tcPr>
            <w:tcW w:w="9776" w:type="dxa"/>
            <w:gridSpan w:val="2"/>
          </w:tcPr>
          <w:p w:rsidR="00633BCB" w:rsidRPr="008B2A7D" w:rsidRDefault="00633BCB" w:rsidP="001B2330">
            <w:pPr>
              <w:spacing w:before="120" w:after="120"/>
              <w:jc w:val="both"/>
              <w:rPr>
                <w:rFonts w:eastAsia="Times New Roman" w:cs="Arial"/>
                <w:sz w:val="24"/>
                <w:szCs w:val="24"/>
                <w:lang w:eastAsia="en-ZA"/>
              </w:rPr>
            </w:pPr>
            <w:r w:rsidRPr="008B2A7D">
              <w:rPr>
                <w:rFonts w:eastAsia="Arial" w:cs="Arial"/>
                <w:b/>
                <w:bCs/>
                <w:sz w:val="24"/>
                <w:szCs w:val="24"/>
                <w:lang w:eastAsia="en-ZA"/>
              </w:rPr>
              <w:t>Designation structure status</w:t>
            </w:r>
          </w:p>
        </w:tc>
      </w:tr>
      <w:tr w:rsidR="00633BCB" w:rsidRPr="008B2A7D" w:rsidTr="001B2330">
        <w:trPr>
          <w:trHeight w:val="473"/>
        </w:trPr>
        <w:tc>
          <w:tcPr>
            <w:tcW w:w="1932"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Definition:</w:t>
            </w:r>
          </w:p>
        </w:tc>
        <w:tc>
          <w:tcPr>
            <w:tcW w:w="7844"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A status that a designated person has in relation to practising his expertise in an occupational field.</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Source:</w:t>
            </w:r>
          </w:p>
        </w:tc>
        <w:tc>
          <w:tcPr>
            <w:tcW w:w="7844"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DHET: adapted from SAQA, National Policy and Criteria for Designing and Implementing Assessment for NQF Qualifications and Part-Qualifications and Professional Designations in South Africa, 2014.</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Note:</w:t>
            </w:r>
          </w:p>
        </w:tc>
        <w:tc>
          <w:tcPr>
            <w:tcW w:w="7844"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The designation structure status may be registered, reregistered, deregistered, proposed etc.</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Cross reference:</w:t>
            </w:r>
          </w:p>
        </w:tc>
        <w:tc>
          <w:tcPr>
            <w:tcW w:w="7844"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bl>
    <w:p w:rsidR="00633BCB" w:rsidRDefault="00633BCB" w:rsidP="00633BCB">
      <w:pPr>
        <w:tabs>
          <w:tab w:val="left" w:pos="1241"/>
        </w:tabs>
        <w:jc w:val="both"/>
        <w:rPr>
          <w:sz w:val="24"/>
          <w:szCs w:val="24"/>
        </w:rPr>
      </w:pPr>
    </w:p>
    <w:tbl>
      <w:tblPr>
        <w:tblStyle w:val="TableGrid4"/>
        <w:tblW w:w="9776" w:type="dxa"/>
        <w:tblLook w:val="04A0" w:firstRow="1" w:lastRow="0" w:firstColumn="1" w:lastColumn="0" w:noHBand="0" w:noVBand="1"/>
      </w:tblPr>
      <w:tblGrid>
        <w:gridCol w:w="1933"/>
        <w:gridCol w:w="7843"/>
      </w:tblGrid>
      <w:tr w:rsidR="00633BCB" w:rsidRPr="008B2A7D" w:rsidTr="001B2330">
        <w:tc>
          <w:tcPr>
            <w:tcW w:w="9776" w:type="dxa"/>
            <w:gridSpan w:val="2"/>
          </w:tcPr>
          <w:p w:rsidR="00633BCB" w:rsidRPr="008B2A7D" w:rsidRDefault="00633BCB" w:rsidP="001B2330">
            <w:pPr>
              <w:spacing w:before="120" w:after="120"/>
              <w:jc w:val="both"/>
              <w:rPr>
                <w:rFonts w:eastAsia="Times New Roman" w:cs="Arial"/>
                <w:sz w:val="24"/>
                <w:szCs w:val="24"/>
              </w:rPr>
            </w:pPr>
            <w:r w:rsidRPr="008B2A7D">
              <w:rPr>
                <w:rFonts w:eastAsia="Arial" w:cs="Arial"/>
                <w:b/>
                <w:bCs/>
                <w:sz w:val="24"/>
                <w:szCs w:val="24"/>
              </w:rPr>
              <w:t>Economic status</w:t>
            </w:r>
          </w:p>
        </w:tc>
      </w:tr>
      <w:tr w:rsidR="00633BCB" w:rsidRPr="008B2A7D" w:rsidTr="001B2330">
        <w:trPr>
          <w:trHeight w:val="473"/>
        </w:trPr>
        <w:tc>
          <w:tcPr>
            <w:tcW w:w="1933" w:type="dxa"/>
          </w:tcPr>
          <w:p w:rsidR="00633BCB" w:rsidRPr="008B2A7D" w:rsidRDefault="00633BCB" w:rsidP="001B2330">
            <w:pPr>
              <w:spacing w:before="120" w:after="120" w:line="360" w:lineRule="auto"/>
              <w:jc w:val="both"/>
              <w:rPr>
                <w:rFonts w:eastAsia="Times New Roman" w:cs="Arial"/>
                <w:sz w:val="24"/>
                <w:szCs w:val="24"/>
              </w:rPr>
            </w:pPr>
            <w:r w:rsidRPr="008B2A7D">
              <w:rPr>
                <w:rFonts w:eastAsia="Arial" w:cs="Arial"/>
                <w:i/>
                <w:iCs/>
                <w:sz w:val="24"/>
                <w:szCs w:val="24"/>
              </w:rPr>
              <w:t>Definition:</w:t>
            </w:r>
          </w:p>
        </w:tc>
        <w:tc>
          <w:tcPr>
            <w:tcW w:w="7843" w:type="dxa"/>
          </w:tcPr>
          <w:p w:rsidR="00633BCB" w:rsidRPr="008B2A7D" w:rsidRDefault="00633BCB" w:rsidP="001B2330">
            <w:pPr>
              <w:spacing w:before="120" w:after="120"/>
              <w:jc w:val="both"/>
              <w:rPr>
                <w:rFonts w:eastAsia="Times New Roman" w:cs="Arial"/>
                <w:sz w:val="24"/>
                <w:szCs w:val="24"/>
              </w:rPr>
            </w:pPr>
            <w:r w:rsidRPr="008B2A7D">
              <w:rPr>
                <w:rFonts w:eastAsia="Times New Roman" w:cs="Arial"/>
                <w:sz w:val="24"/>
                <w:szCs w:val="24"/>
              </w:rPr>
              <w:t>Measure of the level of economic well-being of individuals, for which income and ownership of assets are commonly used.</w:t>
            </w:r>
          </w:p>
        </w:tc>
      </w:tr>
      <w:tr w:rsidR="00633BCB" w:rsidRPr="008B2A7D" w:rsidTr="001B2330">
        <w:tc>
          <w:tcPr>
            <w:tcW w:w="1933" w:type="dxa"/>
          </w:tcPr>
          <w:p w:rsidR="00633BCB" w:rsidRPr="008B2A7D" w:rsidRDefault="00633BCB" w:rsidP="001B2330">
            <w:pPr>
              <w:spacing w:before="120" w:after="120" w:line="360" w:lineRule="auto"/>
              <w:jc w:val="both"/>
              <w:rPr>
                <w:rFonts w:eastAsia="Times New Roman" w:cs="Arial"/>
                <w:sz w:val="24"/>
                <w:szCs w:val="24"/>
              </w:rPr>
            </w:pPr>
            <w:r w:rsidRPr="008B2A7D">
              <w:rPr>
                <w:rFonts w:eastAsia="Arial" w:cs="Arial"/>
                <w:i/>
                <w:iCs/>
                <w:sz w:val="24"/>
                <w:szCs w:val="24"/>
              </w:rPr>
              <w:t>Source:</w:t>
            </w:r>
          </w:p>
        </w:tc>
        <w:tc>
          <w:tcPr>
            <w:tcW w:w="7843" w:type="dxa"/>
          </w:tcPr>
          <w:p w:rsidR="00633BCB" w:rsidRPr="008B2A7D" w:rsidRDefault="00633BCB" w:rsidP="001B2330">
            <w:pPr>
              <w:tabs>
                <w:tab w:val="left" w:pos="1680"/>
              </w:tabs>
              <w:spacing w:before="120" w:after="120"/>
              <w:jc w:val="both"/>
              <w:rPr>
                <w:rFonts w:eastAsia="Arial" w:cs="Arial"/>
                <w:sz w:val="24"/>
                <w:szCs w:val="24"/>
              </w:rPr>
            </w:pPr>
            <w:r w:rsidRPr="008B2A7D">
              <w:rPr>
                <w:rFonts w:eastAsia="Arial" w:cs="Arial"/>
                <w:sz w:val="24"/>
                <w:szCs w:val="24"/>
              </w:rPr>
              <w:t>Statistics South Africa, Concepts and Definitions for Statistics South Africa, 2010.</w:t>
            </w:r>
          </w:p>
        </w:tc>
      </w:tr>
      <w:tr w:rsidR="00633BCB" w:rsidRPr="008B2A7D" w:rsidTr="001B2330">
        <w:tc>
          <w:tcPr>
            <w:tcW w:w="1933" w:type="dxa"/>
          </w:tcPr>
          <w:p w:rsidR="00633BCB" w:rsidRPr="008B2A7D" w:rsidRDefault="00633BCB" w:rsidP="001B2330">
            <w:pPr>
              <w:spacing w:before="120" w:after="120" w:line="360" w:lineRule="auto"/>
              <w:jc w:val="both"/>
              <w:rPr>
                <w:rFonts w:eastAsia="Times New Roman" w:cs="Arial"/>
                <w:sz w:val="24"/>
                <w:szCs w:val="24"/>
              </w:rPr>
            </w:pPr>
            <w:r w:rsidRPr="008B2A7D">
              <w:rPr>
                <w:rFonts w:eastAsia="Arial" w:cs="Arial"/>
                <w:i/>
                <w:iCs/>
                <w:sz w:val="24"/>
                <w:szCs w:val="24"/>
              </w:rPr>
              <w:t>Note:</w:t>
            </w:r>
          </w:p>
        </w:tc>
        <w:tc>
          <w:tcPr>
            <w:tcW w:w="7843" w:type="dxa"/>
          </w:tcPr>
          <w:p w:rsidR="00633BCB" w:rsidRPr="008B2A7D" w:rsidRDefault="00633BCB" w:rsidP="001B2330">
            <w:pPr>
              <w:spacing w:before="120" w:after="120"/>
              <w:jc w:val="both"/>
              <w:rPr>
                <w:rFonts w:eastAsia="Arial" w:cs="Arial"/>
                <w:sz w:val="24"/>
                <w:szCs w:val="24"/>
              </w:rPr>
            </w:pPr>
            <w:r w:rsidRPr="008B2A7D">
              <w:rPr>
                <w:rFonts w:eastAsia="Arial" w:cs="Arial"/>
                <w:sz w:val="24"/>
                <w:szCs w:val="24"/>
              </w:rPr>
              <w:t>In CETMIS, SETMIS, TVETMIS and PCETMIS it measures whether an individual is unemployed, employed, self-employed, seasonally employed.</w:t>
            </w:r>
          </w:p>
        </w:tc>
      </w:tr>
      <w:tr w:rsidR="00633BCB" w:rsidRPr="008B2A7D" w:rsidTr="001B2330">
        <w:tc>
          <w:tcPr>
            <w:tcW w:w="1933" w:type="dxa"/>
          </w:tcPr>
          <w:p w:rsidR="00633BCB" w:rsidRPr="008B2A7D" w:rsidRDefault="00633BCB" w:rsidP="001B2330">
            <w:pPr>
              <w:spacing w:before="120" w:after="120" w:line="360" w:lineRule="auto"/>
              <w:jc w:val="both"/>
              <w:rPr>
                <w:rFonts w:eastAsia="Times New Roman" w:cs="Arial"/>
                <w:sz w:val="24"/>
                <w:szCs w:val="24"/>
              </w:rPr>
            </w:pPr>
            <w:r w:rsidRPr="008B2A7D">
              <w:rPr>
                <w:rFonts w:eastAsia="Arial" w:cs="Arial"/>
                <w:i/>
                <w:iCs/>
                <w:sz w:val="24"/>
                <w:szCs w:val="24"/>
              </w:rPr>
              <w:t>Cross reference:</w:t>
            </w:r>
          </w:p>
        </w:tc>
        <w:tc>
          <w:tcPr>
            <w:tcW w:w="7843" w:type="dxa"/>
          </w:tcPr>
          <w:p w:rsidR="00633BCB" w:rsidRPr="008B2A7D" w:rsidRDefault="00633BCB" w:rsidP="001B2330">
            <w:pPr>
              <w:spacing w:before="120" w:after="120"/>
              <w:jc w:val="both"/>
              <w:rPr>
                <w:rFonts w:eastAsia="Times New Roman" w:cs="Arial"/>
                <w:sz w:val="24"/>
                <w:szCs w:val="24"/>
              </w:rPr>
            </w:pPr>
            <w:r w:rsidRPr="008B2A7D">
              <w:rPr>
                <w:rFonts w:eastAsia="Times New Roman" w:cs="Arial"/>
                <w:sz w:val="24"/>
                <w:szCs w:val="24"/>
              </w:rPr>
              <w:t>None.</w:t>
            </w:r>
          </w:p>
        </w:tc>
      </w:tr>
    </w:tbl>
    <w:tbl>
      <w:tblPr>
        <w:tblStyle w:val="TableGrid"/>
        <w:tblpPr w:leftFromText="180" w:rightFromText="180" w:vertAnchor="page" w:horzAnchor="margin" w:tblpY="1681"/>
        <w:tblW w:w="9776" w:type="dxa"/>
        <w:tblLook w:val="04A0" w:firstRow="1" w:lastRow="0" w:firstColumn="1" w:lastColumn="0" w:noHBand="0" w:noVBand="1"/>
      </w:tblPr>
      <w:tblGrid>
        <w:gridCol w:w="1951"/>
        <w:gridCol w:w="7825"/>
      </w:tblGrid>
      <w:tr w:rsidR="00633BCB" w:rsidRPr="008B2A7D" w:rsidTr="00633BCB">
        <w:trPr>
          <w:trHeight w:hRule="exact" w:val="414"/>
        </w:trPr>
        <w:tc>
          <w:tcPr>
            <w:tcW w:w="9776" w:type="dxa"/>
            <w:gridSpan w:val="2"/>
            <w:tcBorders>
              <w:top w:val="single" w:sz="4" w:space="0" w:color="auto"/>
              <w:left w:val="single" w:sz="4" w:space="0" w:color="auto"/>
              <w:bottom w:val="single" w:sz="4" w:space="0" w:color="auto"/>
              <w:right w:val="single" w:sz="4" w:space="0" w:color="auto"/>
            </w:tcBorders>
          </w:tcPr>
          <w:p w:rsidR="00633BCB" w:rsidRPr="008B2A7D" w:rsidRDefault="00633BCB" w:rsidP="00633BCB">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lastRenderedPageBreak/>
              <w:t>Employer</w:t>
            </w:r>
          </w:p>
        </w:tc>
      </w:tr>
      <w:tr w:rsidR="00633BCB" w:rsidRPr="008B2A7D" w:rsidTr="00633BCB">
        <w:tc>
          <w:tcPr>
            <w:tcW w:w="1951" w:type="dxa"/>
            <w:tcBorders>
              <w:top w:val="single" w:sz="4" w:space="0" w:color="auto"/>
              <w:left w:val="single" w:sz="4" w:space="0" w:color="auto"/>
              <w:bottom w:val="single" w:sz="4" w:space="0" w:color="auto"/>
              <w:right w:val="single" w:sz="4" w:space="0" w:color="auto"/>
            </w:tcBorders>
          </w:tcPr>
          <w:p w:rsidR="00633BCB" w:rsidRPr="008B2A7D" w:rsidRDefault="00633BCB" w:rsidP="00633BCB">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825" w:type="dxa"/>
            <w:tcBorders>
              <w:top w:val="single" w:sz="4" w:space="0" w:color="auto"/>
              <w:left w:val="single" w:sz="4" w:space="0" w:color="auto"/>
              <w:bottom w:val="single" w:sz="4" w:space="0" w:color="auto"/>
              <w:right w:val="single" w:sz="4" w:space="0" w:color="auto"/>
            </w:tcBorders>
          </w:tcPr>
          <w:p w:rsidR="00633BCB" w:rsidRPr="008B2A7D" w:rsidRDefault="00633BCB" w:rsidP="00633BCB">
            <w:pPr>
              <w:spacing w:before="120" w:after="120"/>
              <w:jc w:val="both"/>
              <w:rPr>
                <w:rFonts w:eastAsia="Arial" w:cs="Arial"/>
                <w:sz w:val="24"/>
                <w:szCs w:val="24"/>
                <w:lang w:eastAsia="en-ZA"/>
              </w:rPr>
            </w:pPr>
            <w:r w:rsidRPr="008B2A7D">
              <w:rPr>
                <w:rFonts w:eastAsia="Arial" w:cs="Arial"/>
                <w:sz w:val="24"/>
                <w:szCs w:val="24"/>
                <w:lang w:eastAsia="en-ZA"/>
              </w:rPr>
              <w:t>A person or organisation who has engaged one or more persons to work for him or her and pays (or is obligated to pay) him or her salary or wages in compensation.</w:t>
            </w:r>
          </w:p>
        </w:tc>
      </w:tr>
      <w:tr w:rsidR="00633BCB" w:rsidRPr="008B2A7D" w:rsidTr="00633BCB">
        <w:tc>
          <w:tcPr>
            <w:tcW w:w="1951" w:type="dxa"/>
            <w:tcBorders>
              <w:top w:val="single" w:sz="4" w:space="0" w:color="auto"/>
              <w:left w:val="single" w:sz="4" w:space="0" w:color="auto"/>
              <w:bottom w:val="single" w:sz="4" w:space="0" w:color="auto"/>
              <w:right w:val="single" w:sz="4" w:space="0" w:color="auto"/>
            </w:tcBorders>
          </w:tcPr>
          <w:p w:rsidR="00633BCB" w:rsidRPr="008B2A7D" w:rsidRDefault="00633BCB" w:rsidP="00633BCB">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825" w:type="dxa"/>
            <w:tcBorders>
              <w:top w:val="single" w:sz="4" w:space="0" w:color="auto"/>
              <w:left w:val="single" w:sz="4" w:space="0" w:color="auto"/>
              <w:bottom w:val="single" w:sz="4" w:space="0" w:color="auto"/>
              <w:right w:val="single" w:sz="4" w:space="0" w:color="auto"/>
            </w:tcBorders>
          </w:tcPr>
          <w:p w:rsidR="00633BCB" w:rsidRPr="008B2A7D" w:rsidRDefault="00633BCB" w:rsidP="00633BCB">
            <w:pPr>
              <w:tabs>
                <w:tab w:val="left" w:pos="1680"/>
              </w:tabs>
              <w:spacing w:before="120" w:after="120"/>
              <w:jc w:val="both"/>
              <w:rPr>
                <w:rFonts w:eastAsia="Times New Roman" w:cs="Times New Roman"/>
                <w:sz w:val="24"/>
                <w:szCs w:val="24"/>
                <w:lang w:eastAsia="en-ZA"/>
              </w:rPr>
            </w:pPr>
            <w:r w:rsidRPr="008B2A7D">
              <w:rPr>
                <w:rFonts w:eastAsia="Arial" w:cs="Arial"/>
                <w:sz w:val="24"/>
                <w:szCs w:val="24"/>
                <w:lang w:eastAsia="en-ZA"/>
              </w:rPr>
              <w:t xml:space="preserve">DHET: adapted from the South African labour glossary, 1996.  </w:t>
            </w:r>
          </w:p>
        </w:tc>
      </w:tr>
      <w:tr w:rsidR="00633BCB" w:rsidRPr="008B2A7D" w:rsidTr="00633BCB">
        <w:tc>
          <w:tcPr>
            <w:tcW w:w="1951" w:type="dxa"/>
            <w:tcBorders>
              <w:top w:val="single" w:sz="4" w:space="0" w:color="auto"/>
              <w:left w:val="single" w:sz="4" w:space="0" w:color="auto"/>
              <w:bottom w:val="single" w:sz="4" w:space="0" w:color="auto"/>
              <w:right w:val="single" w:sz="4" w:space="0" w:color="auto"/>
            </w:tcBorders>
          </w:tcPr>
          <w:p w:rsidR="00633BCB" w:rsidRPr="008B2A7D" w:rsidRDefault="00633BCB" w:rsidP="00633BCB">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825" w:type="dxa"/>
            <w:tcBorders>
              <w:top w:val="single" w:sz="4" w:space="0" w:color="auto"/>
              <w:left w:val="single" w:sz="4" w:space="0" w:color="auto"/>
              <w:bottom w:val="single" w:sz="4" w:space="0" w:color="auto"/>
              <w:right w:val="single" w:sz="4" w:space="0" w:color="auto"/>
            </w:tcBorders>
          </w:tcPr>
          <w:p w:rsidR="00633BCB" w:rsidRPr="008B2A7D" w:rsidRDefault="00633BCB" w:rsidP="00633BCB">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r w:rsidR="00633BCB" w:rsidRPr="008B2A7D" w:rsidTr="00633BCB">
        <w:tc>
          <w:tcPr>
            <w:tcW w:w="1951" w:type="dxa"/>
            <w:tcBorders>
              <w:top w:val="single" w:sz="4" w:space="0" w:color="auto"/>
              <w:left w:val="single" w:sz="4" w:space="0" w:color="auto"/>
              <w:bottom w:val="single" w:sz="4" w:space="0" w:color="auto"/>
              <w:right w:val="single" w:sz="4" w:space="0" w:color="auto"/>
            </w:tcBorders>
          </w:tcPr>
          <w:p w:rsidR="00633BCB" w:rsidRPr="008B2A7D" w:rsidRDefault="00633BCB" w:rsidP="00633BCB">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825" w:type="dxa"/>
            <w:tcBorders>
              <w:top w:val="single" w:sz="4" w:space="0" w:color="auto"/>
              <w:left w:val="single" w:sz="4" w:space="0" w:color="auto"/>
              <w:bottom w:val="single" w:sz="4" w:space="0" w:color="auto"/>
              <w:right w:val="single" w:sz="4" w:space="0" w:color="auto"/>
            </w:tcBorders>
          </w:tcPr>
          <w:p w:rsidR="00633BCB" w:rsidRPr="008B2A7D" w:rsidRDefault="00633BCB" w:rsidP="00633BCB">
            <w:pPr>
              <w:spacing w:before="120" w:after="120"/>
              <w:jc w:val="both"/>
              <w:rPr>
                <w:rFonts w:eastAsia="Times New Roman" w:cs="Times New Roman"/>
                <w:sz w:val="24"/>
                <w:szCs w:val="24"/>
                <w:lang w:eastAsia="en-ZA"/>
              </w:rPr>
            </w:pPr>
            <w:r w:rsidRPr="008B2A7D">
              <w:rPr>
                <w:rFonts w:eastAsia="Arial" w:cs="Arial"/>
                <w:sz w:val="24"/>
                <w:szCs w:val="24"/>
                <w:lang w:eastAsia="en-ZA"/>
              </w:rPr>
              <w:t>None.</w:t>
            </w:r>
          </w:p>
        </w:tc>
      </w:tr>
    </w:tbl>
    <w:p w:rsidR="00633BCB" w:rsidRDefault="00633BCB" w:rsidP="00633BCB"/>
    <w:tbl>
      <w:tblPr>
        <w:tblStyle w:val="TableGrid"/>
        <w:tblW w:w="9776" w:type="dxa"/>
        <w:tblLook w:val="04A0" w:firstRow="1" w:lastRow="0" w:firstColumn="1" w:lastColumn="0" w:noHBand="0" w:noVBand="1"/>
      </w:tblPr>
      <w:tblGrid>
        <w:gridCol w:w="1951"/>
        <w:gridCol w:w="7825"/>
      </w:tblGrid>
      <w:tr w:rsidR="00633BCB" w:rsidRPr="008B2A7D" w:rsidTr="001B2330">
        <w:tc>
          <w:tcPr>
            <w:tcW w:w="9776" w:type="dxa"/>
            <w:gridSpan w:val="2"/>
          </w:tcPr>
          <w:p w:rsidR="00633BCB" w:rsidRPr="008B2A7D" w:rsidRDefault="00633BCB" w:rsidP="001B2330">
            <w:pPr>
              <w:spacing w:before="120" w:after="120"/>
              <w:jc w:val="both"/>
              <w:rPr>
                <w:rFonts w:eastAsia="Arial" w:cs="Arial"/>
                <w:b/>
                <w:bCs/>
                <w:sz w:val="24"/>
                <w:szCs w:val="24"/>
                <w:lang w:eastAsia="en-ZA"/>
              </w:rPr>
            </w:pPr>
            <w:r w:rsidRPr="008B2A7D">
              <w:rPr>
                <w:rFonts w:eastAsia="Arial" w:cs="Arial"/>
                <w:b/>
                <w:bCs/>
                <w:sz w:val="24"/>
                <w:szCs w:val="24"/>
                <w:lang w:eastAsia="en-ZA"/>
              </w:rPr>
              <w:t>Education and training quality assurance body</w:t>
            </w:r>
          </w:p>
        </w:tc>
      </w:tr>
      <w:tr w:rsidR="00633BCB" w:rsidRPr="008B2A7D" w:rsidTr="001B2330">
        <w:trPr>
          <w:trHeight w:val="722"/>
        </w:trPr>
        <w:tc>
          <w:tcPr>
            <w:tcW w:w="1951" w:type="dxa"/>
          </w:tcPr>
          <w:p w:rsidR="00633BCB" w:rsidRPr="008B2A7D" w:rsidRDefault="00633BCB" w:rsidP="001B2330">
            <w:pPr>
              <w:spacing w:before="120" w:after="120" w:line="360" w:lineRule="auto"/>
              <w:jc w:val="both"/>
              <w:rPr>
                <w:rFonts w:eastAsia="Arial" w:cs="Arial"/>
                <w:i/>
                <w:iCs/>
                <w:sz w:val="24"/>
                <w:szCs w:val="24"/>
                <w:lang w:eastAsia="en-ZA"/>
              </w:rPr>
            </w:pPr>
            <w:r w:rsidRPr="008B2A7D">
              <w:rPr>
                <w:rFonts w:eastAsia="Arial" w:cs="Arial"/>
                <w:i/>
                <w:iCs/>
                <w:sz w:val="24"/>
                <w:szCs w:val="24"/>
                <w:lang w:eastAsia="en-ZA"/>
              </w:rPr>
              <w:t>Definition:</w:t>
            </w:r>
          </w:p>
        </w:tc>
        <w:tc>
          <w:tcPr>
            <w:tcW w:w="7825" w:type="dxa"/>
          </w:tcPr>
          <w:p w:rsidR="00633BCB" w:rsidRPr="008B2A7D" w:rsidRDefault="00633BCB" w:rsidP="00633BCB">
            <w:pPr>
              <w:spacing w:before="120"/>
              <w:jc w:val="both"/>
              <w:rPr>
                <w:rFonts w:eastAsia="Times New Roman" w:cs="Arial"/>
                <w:sz w:val="24"/>
                <w:szCs w:val="24"/>
                <w:lang w:eastAsia="en-ZA"/>
              </w:rPr>
            </w:pPr>
            <w:r>
              <w:rPr>
                <w:rFonts w:eastAsia="Times New Roman" w:cs="Arial"/>
                <w:sz w:val="24"/>
                <w:szCs w:val="24"/>
                <w:lang w:eastAsia="en-ZA"/>
              </w:rPr>
              <w:t xml:space="preserve">A body that is either legally mandated to undertake quality assurance within a national education and training system, or officially recognised within a framework as compliant with agreed quality assurance standards in a geographical area. </w:t>
            </w:r>
          </w:p>
        </w:tc>
      </w:tr>
      <w:tr w:rsidR="00633BCB" w:rsidRPr="008B2A7D" w:rsidTr="001B2330">
        <w:trPr>
          <w:trHeight w:hRule="exact" w:val="735"/>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825" w:type="dxa"/>
            <w:tcMar>
              <w:top w:w="28" w:type="dxa"/>
            </w:tcMar>
            <w:vAlign w:val="center"/>
          </w:tcPr>
          <w:p w:rsidR="00633BCB" w:rsidRPr="008B2A7D" w:rsidRDefault="00633BCB" w:rsidP="001B2330">
            <w:pPr>
              <w:spacing w:before="60" w:after="120"/>
              <w:jc w:val="both"/>
              <w:rPr>
                <w:rFonts w:eastAsia="Arial" w:cs="Arial"/>
                <w:sz w:val="24"/>
                <w:szCs w:val="24"/>
                <w:lang w:eastAsia="en-ZA"/>
              </w:rPr>
            </w:pPr>
            <w:r w:rsidRPr="008B2A7D">
              <w:rPr>
                <w:rFonts w:eastAsia="Arial" w:cs="Arial"/>
                <w:sz w:val="24"/>
                <w:szCs w:val="24"/>
                <w:lang w:eastAsia="en-ZA"/>
              </w:rPr>
              <w:t>SAQA,</w:t>
            </w:r>
            <w:r w:rsidRPr="008B2A7D">
              <w:rPr>
                <w:rFonts w:eastAsia="Times New Roman" w:cs="Times New Roman"/>
                <w:sz w:val="24"/>
                <w:szCs w:val="24"/>
                <w:lang w:eastAsia="en-ZA"/>
              </w:rPr>
              <w:t xml:space="preserve"> </w:t>
            </w:r>
            <w:r w:rsidRPr="008B2A7D">
              <w:rPr>
                <w:rFonts w:eastAsia="Arial" w:cs="Arial"/>
                <w:sz w:val="24"/>
                <w:szCs w:val="24"/>
                <w:lang w:eastAsia="en-ZA"/>
              </w:rPr>
              <w:t>NQF Standard Glossary of Terms, 2017.</w:t>
            </w:r>
          </w:p>
        </w:tc>
      </w:tr>
      <w:tr w:rsidR="00633BCB" w:rsidRPr="008B2A7D" w:rsidTr="001B2330">
        <w:trPr>
          <w:trHeight w:val="542"/>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825" w:type="dxa"/>
          </w:tcPr>
          <w:p w:rsidR="00633BCB" w:rsidRPr="008B2A7D" w:rsidRDefault="00633BCB" w:rsidP="001B2330">
            <w:pPr>
              <w:spacing w:before="120"/>
              <w:jc w:val="both"/>
              <w:rPr>
                <w:rFonts w:eastAsia="Arial" w:cs="Arial"/>
                <w:bCs/>
                <w:sz w:val="24"/>
                <w:szCs w:val="24"/>
                <w:lang w:eastAsia="en-ZA"/>
              </w:rPr>
            </w:pPr>
            <w:r w:rsidRPr="008B2A7D">
              <w:rPr>
                <w:rFonts w:eastAsia="Arial" w:cs="Arial"/>
                <w:bCs/>
                <w:sz w:val="24"/>
                <w:szCs w:val="24"/>
                <w:lang w:eastAsia="en-ZA"/>
              </w:rPr>
              <w:t>None.</w:t>
            </w:r>
          </w:p>
        </w:tc>
      </w:tr>
      <w:tr w:rsidR="00633BCB" w:rsidRPr="008B2A7D" w:rsidTr="001B2330">
        <w:trPr>
          <w:trHeight w:val="622"/>
        </w:trPr>
        <w:tc>
          <w:tcPr>
            <w:tcW w:w="1951" w:type="dxa"/>
            <w:tcBorders>
              <w:bottom w:val="single" w:sz="4" w:space="0" w:color="auto"/>
            </w:tcBorders>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825" w:type="dxa"/>
            <w:tcBorders>
              <w:bottom w:val="single" w:sz="4" w:space="0" w:color="auto"/>
            </w:tcBorders>
          </w:tcPr>
          <w:p w:rsidR="00633BCB" w:rsidRPr="008B2A7D" w:rsidRDefault="00633BCB" w:rsidP="001B2330">
            <w:pPr>
              <w:spacing w:before="120"/>
              <w:jc w:val="both"/>
              <w:rPr>
                <w:rFonts w:eastAsia="Times New Roman" w:cs="Arial"/>
                <w:sz w:val="24"/>
                <w:szCs w:val="24"/>
                <w:lang w:eastAsia="en-ZA"/>
              </w:rPr>
            </w:pPr>
            <w:r w:rsidRPr="008B2A7D">
              <w:rPr>
                <w:rFonts w:eastAsia="Times New Roman" w:cs="Arial"/>
                <w:sz w:val="24"/>
                <w:szCs w:val="24"/>
                <w:lang w:eastAsia="en-ZA"/>
              </w:rPr>
              <w:t>None.</w:t>
            </w:r>
          </w:p>
        </w:tc>
      </w:tr>
    </w:tbl>
    <w:p w:rsidR="00633BCB" w:rsidRPr="008B2A7D" w:rsidRDefault="00633BCB" w:rsidP="00633BCB">
      <w:pPr>
        <w:jc w:val="both"/>
        <w:rPr>
          <w:sz w:val="24"/>
          <w:szCs w:val="24"/>
        </w:rPr>
      </w:pPr>
    </w:p>
    <w:tbl>
      <w:tblPr>
        <w:tblStyle w:val="TableGrid"/>
        <w:tblW w:w="9776" w:type="dxa"/>
        <w:tblLook w:val="04A0" w:firstRow="1" w:lastRow="0" w:firstColumn="1" w:lastColumn="0" w:noHBand="0" w:noVBand="1"/>
      </w:tblPr>
      <w:tblGrid>
        <w:gridCol w:w="1951"/>
        <w:gridCol w:w="7825"/>
      </w:tblGrid>
      <w:tr w:rsidR="00633BCB" w:rsidRPr="008B2A7D" w:rsidTr="00794889">
        <w:trPr>
          <w:trHeight w:hRule="exact" w:val="510"/>
        </w:trPr>
        <w:tc>
          <w:tcPr>
            <w:tcW w:w="9776"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t>Industry funded programme</w:t>
            </w:r>
          </w:p>
        </w:tc>
      </w:tr>
      <w:tr w:rsidR="00633BCB" w:rsidRPr="008B2A7D" w:rsidTr="00794889">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825"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Learning programmes that are falling within the Sector Education and Training Authority scope of coverage and are funded by the employers in the specific industry.</w:t>
            </w:r>
          </w:p>
        </w:tc>
      </w:tr>
      <w:tr w:rsidR="00633BCB" w:rsidRPr="008B2A7D" w:rsidTr="00794889">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825" w:type="dxa"/>
          </w:tcPr>
          <w:p w:rsidR="00633BCB" w:rsidRPr="008B2A7D" w:rsidRDefault="00633BCB" w:rsidP="001B2330">
            <w:pPr>
              <w:tabs>
                <w:tab w:val="left" w:pos="1680"/>
              </w:tabs>
              <w:spacing w:before="120" w:after="120"/>
              <w:jc w:val="both"/>
              <w:rPr>
                <w:rFonts w:eastAsia="Times New Roman" w:cs="Times New Roman"/>
                <w:sz w:val="24"/>
                <w:szCs w:val="24"/>
                <w:lang w:eastAsia="en-ZA"/>
              </w:rPr>
            </w:pPr>
            <w:r w:rsidRPr="008B2A7D">
              <w:rPr>
                <w:rFonts w:eastAsia="Arial" w:cs="Arial"/>
                <w:sz w:val="24"/>
                <w:szCs w:val="24"/>
                <w:lang w:eastAsia="en-ZA"/>
              </w:rPr>
              <w:t>DHET: The Sector Education and Training Authorities Grant Regulations Regarding monies Received by SETAs and Related Matters, 2012.</w:t>
            </w:r>
          </w:p>
        </w:tc>
      </w:tr>
      <w:tr w:rsidR="00633BCB" w:rsidRPr="008B2A7D" w:rsidTr="00794889">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825"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r w:rsidR="00633BCB" w:rsidRPr="008B2A7D" w:rsidTr="00794889">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825"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SETA funded programme</w:t>
            </w:r>
          </w:p>
        </w:tc>
      </w:tr>
    </w:tbl>
    <w:p w:rsidR="00633BCB" w:rsidRPr="008B2A7D" w:rsidRDefault="00633BCB" w:rsidP="00633BCB">
      <w:pPr>
        <w:jc w:val="both"/>
        <w:rPr>
          <w:sz w:val="24"/>
          <w:szCs w:val="24"/>
        </w:rPr>
      </w:pPr>
    </w:p>
    <w:tbl>
      <w:tblPr>
        <w:tblStyle w:val="TableGrid"/>
        <w:tblW w:w="9634" w:type="dxa"/>
        <w:tblLook w:val="04A0" w:firstRow="1" w:lastRow="0" w:firstColumn="1" w:lastColumn="0" w:noHBand="0" w:noVBand="1"/>
      </w:tblPr>
      <w:tblGrid>
        <w:gridCol w:w="1932"/>
        <w:gridCol w:w="7702"/>
      </w:tblGrid>
      <w:tr w:rsidR="00633BCB" w:rsidRPr="008B2A7D" w:rsidTr="001B2330">
        <w:trPr>
          <w:trHeight w:hRule="exact" w:val="510"/>
        </w:trPr>
        <w:tc>
          <w:tcPr>
            <w:tcW w:w="9634"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lastRenderedPageBreak/>
              <w:t>Internship</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702"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The structured work experience component of an occupational qualification registered by the Quality Council for Trades and Occupation.</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702"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Skills Development Act, 1998.</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702"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sz w:val="24"/>
                <w:szCs w:val="24"/>
                <w:lang w:eastAsia="en-ZA"/>
              </w:rPr>
              <w:t>The Department collects data on internships provided by SETAs.</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702" w:type="dxa"/>
          </w:tcPr>
          <w:p w:rsidR="00633BCB" w:rsidRPr="008B2A7D" w:rsidRDefault="00633BCB" w:rsidP="001B2330">
            <w:pPr>
              <w:spacing w:before="120" w:after="120"/>
              <w:jc w:val="both"/>
              <w:rPr>
                <w:rFonts w:eastAsia="Times New Roman" w:cs="Times New Roman"/>
                <w:sz w:val="24"/>
                <w:szCs w:val="24"/>
                <w:lang w:eastAsia="en-ZA"/>
              </w:rPr>
            </w:pPr>
            <w:proofErr w:type="spellStart"/>
            <w:r w:rsidRPr="008B2A7D">
              <w:rPr>
                <w:rFonts w:eastAsia="Arial" w:cs="Arial"/>
                <w:sz w:val="24"/>
                <w:szCs w:val="24"/>
                <w:lang w:eastAsia="en-ZA"/>
              </w:rPr>
              <w:t>Learnership</w:t>
            </w:r>
            <w:proofErr w:type="spellEnd"/>
            <w:r w:rsidRPr="008B2A7D">
              <w:rPr>
                <w:rFonts w:eastAsia="Arial" w:cs="Arial"/>
                <w:sz w:val="24"/>
                <w:szCs w:val="24"/>
                <w:lang w:eastAsia="en-ZA"/>
              </w:rPr>
              <w:t>, apprenticeship.</w:t>
            </w:r>
          </w:p>
        </w:tc>
      </w:tr>
    </w:tbl>
    <w:p w:rsidR="00633BCB" w:rsidRDefault="00633BCB" w:rsidP="00633BCB">
      <w:pPr>
        <w:jc w:val="both"/>
        <w:rPr>
          <w:sz w:val="24"/>
          <w:szCs w:val="24"/>
        </w:rPr>
      </w:pPr>
    </w:p>
    <w:tbl>
      <w:tblPr>
        <w:tblStyle w:val="TableGrid"/>
        <w:tblW w:w="9634" w:type="dxa"/>
        <w:tblLook w:val="04A0" w:firstRow="1" w:lastRow="0" w:firstColumn="1" w:lastColumn="0" w:noHBand="0" w:noVBand="1"/>
      </w:tblPr>
      <w:tblGrid>
        <w:gridCol w:w="2209"/>
        <w:gridCol w:w="7425"/>
      </w:tblGrid>
      <w:tr w:rsidR="00633BCB" w:rsidRPr="005E75F9" w:rsidTr="001B2330">
        <w:trPr>
          <w:trHeight w:hRule="exact" w:val="510"/>
        </w:trPr>
        <w:tc>
          <w:tcPr>
            <w:tcW w:w="9634" w:type="dxa"/>
            <w:gridSpan w:val="2"/>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b/>
                <w:bCs/>
                <w:sz w:val="24"/>
                <w:szCs w:val="24"/>
                <w:lang w:eastAsia="en-ZA"/>
              </w:rPr>
              <w:t>Large Firm</w:t>
            </w:r>
          </w:p>
        </w:tc>
      </w:tr>
      <w:tr w:rsidR="00633BCB" w:rsidRPr="005E75F9" w:rsidTr="001B2330">
        <w:tc>
          <w:tcPr>
            <w:tcW w:w="2209" w:type="dxa"/>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i/>
                <w:iCs/>
                <w:sz w:val="24"/>
                <w:szCs w:val="24"/>
                <w:lang w:eastAsia="en-ZA"/>
              </w:rPr>
              <w:t>Definition:</w:t>
            </w:r>
          </w:p>
        </w:tc>
        <w:tc>
          <w:tcPr>
            <w:tcW w:w="7425" w:type="dxa"/>
          </w:tcPr>
          <w:p w:rsidR="00633BCB" w:rsidRPr="005E75F9" w:rsidRDefault="00633BCB" w:rsidP="001B2330">
            <w:pPr>
              <w:spacing w:before="120" w:after="120"/>
              <w:jc w:val="both"/>
              <w:rPr>
                <w:rFonts w:eastAsia="Arial" w:cs="Arial"/>
                <w:sz w:val="24"/>
                <w:szCs w:val="24"/>
                <w:lang w:eastAsia="en-ZA"/>
              </w:rPr>
            </w:pPr>
            <w:r w:rsidRPr="005E75F9">
              <w:rPr>
                <w:rFonts w:eastAsia="Arial" w:cs="Arial"/>
                <w:sz w:val="24"/>
                <w:szCs w:val="24"/>
                <w:lang w:eastAsia="en-ZA"/>
              </w:rPr>
              <w:t>A separate and distinct business entity, including cooperative enterprises and non-governmental organisations, managed by one owner or more which, including its branches or subsidiaries,  if any, is predominantly carried on in any sector or subsector of the economy mentioned in column 1 of the schedule and which can be classified as large enterprise by satisfying the criteria mention in column 3, 4 and 5 of the schedule opposite the smallest relevant size or class as mentioned in column 2 of the schedule.</w:t>
            </w:r>
          </w:p>
        </w:tc>
      </w:tr>
      <w:tr w:rsidR="00633BCB" w:rsidRPr="005E75F9" w:rsidTr="001B2330">
        <w:tc>
          <w:tcPr>
            <w:tcW w:w="2209" w:type="dxa"/>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i/>
                <w:iCs/>
                <w:sz w:val="24"/>
                <w:szCs w:val="24"/>
                <w:lang w:eastAsia="en-ZA"/>
              </w:rPr>
              <w:t>Source:</w:t>
            </w:r>
          </w:p>
        </w:tc>
        <w:tc>
          <w:tcPr>
            <w:tcW w:w="7425" w:type="dxa"/>
          </w:tcPr>
          <w:p w:rsidR="00633BCB" w:rsidRPr="005E75F9" w:rsidRDefault="00633BCB" w:rsidP="001B2330">
            <w:pPr>
              <w:tabs>
                <w:tab w:val="left" w:pos="1680"/>
              </w:tabs>
              <w:spacing w:before="120" w:after="120"/>
              <w:jc w:val="both"/>
              <w:rPr>
                <w:rFonts w:eastAsia="Arial" w:cs="Arial"/>
                <w:sz w:val="24"/>
                <w:szCs w:val="24"/>
                <w:lang w:eastAsia="en-ZA"/>
              </w:rPr>
            </w:pPr>
            <w:r w:rsidRPr="005E75F9">
              <w:rPr>
                <w:rFonts w:eastAsia="Arial" w:cs="Arial"/>
                <w:sz w:val="24"/>
                <w:szCs w:val="24"/>
                <w:lang w:eastAsia="en-ZA"/>
              </w:rPr>
              <w:t>National Small Business Amendment Act, 2003.</w:t>
            </w:r>
          </w:p>
        </w:tc>
      </w:tr>
      <w:tr w:rsidR="00633BCB" w:rsidRPr="005E75F9" w:rsidTr="001B2330">
        <w:tc>
          <w:tcPr>
            <w:tcW w:w="2209" w:type="dxa"/>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i/>
                <w:iCs/>
                <w:sz w:val="24"/>
                <w:szCs w:val="24"/>
                <w:lang w:eastAsia="en-ZA"/>
              </w:rPr>
              <w:t>Note:</w:t>
            </w:r>
          </w:p>
        </w:tc>
        <w:tc>
          <w:tcPr>
            <w:tcW w:w="7425" w:type="dxa"/>
          </w:tcPr>
          <w:p w:rsidR="00633BCB" w:rsidRPr="005E75F9" w:rsidRDefault="00633BCB" w:rsidP="001B2330">
            <w:pPr>
              <w:spacing w:before="120" w:after="120"/>
              <w:jc w:val="both"/>
              <w:rPr>
                <w:rFonts w:eastAsia="Arial" w:cs="Arial"/>
                <w:bCs/>
                <w:sz w:val="24"/>
                <w:szCs w:val="24"/>
                <w:lang w:eastAsia="en-ZA"/>
              </w:rPr>
            </w:pPr>
            <w:r w:rsidRPr="005E75F9">
              <w:rPr>
                <w:rFonts w:eastAsia="Arial" w:cs="Arial"/>
                <w:bCs/>
                <w:sz w:val="24"/>
                <w:szCs w:val="24"/>
                <w:lang w:eastAsia="en-ZA"/>
              </w:rPr>
              <w:t xml:space="preserve">It is an economical group consisting of large profit-making corporations especial those considered to have influence on social and or political policy, with at least more than 250 employees regardless of revenue. </w:t>
            </w:r>
          </w:p>
          <w:p w:rsidR="00633BCB" w:rsidRPr="005E75F9" w:rsidRDefault="00633BCB" w:rsidP="001B2330">
            <w:pPr>
              <w:spacing w:before="120" w:after="120"/>
              <w:jc w:val="both"/>
              <w:rPr>
                <w:rFonts w:eastAsia="Arial" w:cs="Arial"/>
                <w:sz w:val="24"/>
                <w:szCs w:val="24"/>
                <w:lang w:eastAsia="en-ZA"/>
              </w:rPr>
            </w:pPr>
            <w:r w:rsidRPr="005E75F9">
              <w:rPr>
                <w:rFonts w:eastAsia="Arial" w:cs="Arial"/>
                <w:sz w:val="24"/>
                <w:szCs w:val="24"/>
                <w:lang w:eastAsia="en-ZA"/>
              </w:rPr>
              <w:t xml:space="preserve">Schedule on the company size classification (SIC) description is attached as </w:t>
            </w:r>
            <w:r w:rsidRPr="005E75F9">
              <w:rPr>
                <w:rFonts w:eastAsia="Arial" w:cs="Arial"/>
                <w:b/>
                <w:sz w:val="24"/>
                <w:szCs w:val="24"/>
                <w:lang w:eastAsia="en-ZA"/>
              </w:rPr>
              <w:t>annexure A</w:t>
            </w:r>
            <w:r w:rsidRPr="005E75F9">
              <w:rPr>
                <w:rFonts w:eastAsia="Arial" w:cs="Arial"/>
                <w:sz w:val="24"/>
                <w:szCs w:val="24"/>
                <w:lang w:eastAsia="en-ZA"/>
              </w:rPr>
              <w:t>.</w:t>
            </w:r>
          </w:p>
        </w:tc>
      </w:tr>
      <w:tr w:rsidR="00633BCB" w:rsidRPr="008B2A7D" w:rsidTr="001B2330">
        <w:tc>
          <w:tcPr>
            <w:tcW w:w="2209" w:type="dxa"/>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i/>
                <w:iCs/>
                <w:sz w:val="24"/>
                <w:szCs w:val="24"/>
                <w:lang w:eastAsia="en-ZA"/>
              </w:rPr>
              <w:t>Cross reference:</w:t>
            </w:r>
          </w:p>
        </w:tc>
        <w:tc>
          <w:tcPr>
            <w:tcW w:w="7425" w:type="dxa"/>
          </w:tcPr>
          <w:p w:rsidR="00633BCB" w:rsidRPr="008B2A7D" w:rsidRDefault="00633BCB" w:rsidP="001B2330">
            <w:pPr>
              <w:spacing w:before="120" w:after="120"/>
              <w:jc w:val="both"/>
              <w:rPr>
                <w:rFonts w:eastAsia="Times New Roman" w:cs="Times New Roman"/>
                <w:sz w:val="24"/>
                <w:szCs w:val="24"/>
                <w:lang w:eastAsia="en-ZA"/>
              </w:rPr>
            </w:pPr>
            <w:r w:rsidRPr="005E75F9">
              <w:rPr>
                <w:rFonts w:eastAsia="Times New Roman" w:cs="Times New Roman"/>
                <w:sz w:val="24"/>
                <w:szCs w:val="24"/>
                <w:lang w:eastAsia="en-ZA"/>
              </w:rPr>
              <w:t>Medium firm, small firm</w:t>
            </w:r>
          </w:p>
        </w:tc>
      </w:tr>
    </w:tbl>
    <w:p w:rsidR="00633BCB" w:rsidRDefault="00633BCB" w:rsidP="00633BCB">
      <w:pPr>
        <w:jc w:val="both"/>
        <w:rPr>
          <w:sz w:val="24"/>
          <w:szCs w:val="24"/>
        </w:rPr>
      </w:pPr>
    </w:p>
    <w:p w:rsidR="00633BCB" w:rsidRDefault="00633BCB" w:rsidP="00633BCB">
      <w:pPr>
        <w:jc w:val="both"/>
        <w:rPr>
          <w:sz w:val="24"/>
          <w:szCs w:val="24"/>
        </w:rPr>
      </w:pPr>
    </w:p>
    <w:p w:rsidR="00633BCB" w:rsidRDefault="00633BCB" w:rsidP="00633BCB">
      <w:pPr>
        <w:jc w:val="both"/>
        <w:rPr>
          <w:sz w:val="24"/>
          <w:szCs w:val="24"/>
        </w:rPr>
      </w:pPr>
    </w:p>
    <w:p w:rsidR="00633BCB" w:rsidRDefault="00633BCB" w:rsidP="00633BCB">
      <w:pPr>
        <w:jc w:val="both"/>
        <w:rPr>
          <w:sz w:val="24"/>
          <w:szCs w:val="24"/>
        </w:rPr>
      </w:pPr>
    </w:p>
    <w:p w:rsidR="00633BCB" w:rsidRPr="008B2A7D" w:rsidRDefault="00633BCB" w:rsidP="00633BCB">
      <w:pPr>
        <w:jc w:val="both"/>
        <w:rPr>
          <w:sz w:val="24"/>
          <w:szCs w:val="24"/>
        </w:rPr>
      </w:pPr>
    </w:p>
    <w:tbl>
      <w:tblPr>
        <w:tblStyle w:val="TableGrid"/>
        <w:tblW w:w="9634" w:type="dxa"/>
        <w:tblLook w:val="04A0" w:firstRow="1" w:lastRow="0" w:firstColumn="1" w:lastColumn="0" w:noHBand="0" w:noVBand="1"/>
      </w:tblPr>
      <w:tblGrid>
        <w:gridCol w:w="2236"/>
        <w:gridCol w:w="7398"/>
      </w:tblGrid>
      <w:tr w:rsidR="00633BCB" w:rsidRPr="008B2A7D" w:rsidTr="001B2330">
        <w:trPr>
          <w:trHeight w:hRule="exact" w:val="397"/>
        </w:trPr>
        <w:tc>
          <w:tcPr>
            <w:tcW w:w="9634"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proofErr w:type="spellStart"/>
            <w:r w:rsidRPr="008B2A7D">
              <w:rPr>
                <w:rFonts w:eastAsia="Arial" w:cs="Arial"/>
                <w:b/>
                <w:bCs/>
                <w:sz w:val="24"/>
                <w:szCs w:val="24"/>
                <w:lang w:eastAsia="en-ZA"/>
              </w:rPr>
              <w:lastRenderedPageBreak/>
              <w:t>Learnership</w:t>
            </w:r>
            <w:proofErr w:type="spellEnd"/>
          </w:p>
        </w:tc>
      </w:tr>
      <w:tr w:rsidR="00633BCB" w:rsidRPr="008B2A7D" w:rsidTr="001B2330">
        <w:tc>
          <w:tcPr>
            <w:tcW w:w="2236"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398"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A learning programme that leads to an occupational qualification or part- qualification.</w:t>
            </w:r>
          </w:p>
        </w:tc>
      </w:tr>
      <w:tr w:rsidR="00633BCB" w:rsidRPr="008B2A7D" w:rsidTr="001B2330">
        <w:tc>
          <w:tcPr>
            <w:tcW w:w="2236"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398"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Skills Development Act, 1998.</w:t>
            </w:r>
          </w:p>
        </w:tc>
      </w:tr>
      <w:tr w:rsidR="00633BCB" w:rsidRPr="008B2A7D" w:rsidTr="001B2330">
        <w:tc>
          <w:tcPr>
            <w:tcW w:w="2236"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398"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It includes an apprenticeship and cadetship.</w:t>
            </w:r>
            <w:r w:rsidRPr="008B2A7D">
              <w:rPr>
                <w:rFonts w:eastAsia="Times New Roman" w:cs="Times New Roman"/>
                <w:sz w:val="24"/>
                <w:szCs w:val="24"/>
                <w:lang w:eastAsia="en-ZA"/>
              </w:rPr>
              <w:t xml:space="preserve"> </w:t>
            </w:r>
            <w:r w:rsidRPr="008B2A7D">
              <w:rPr>
                <w:rFonts w:eastAsia="Times New Roman" w:cs="Arial"/>
                <w:sz w:val="24"/>
                <w:szCs w:val="24"/>
                <w:lang w:eastAsia="en-ZA"/>
              </w:rPr>
              <w:t xml:space="preserve">A </w:t>
            </w:r>
            <w:proofErr w:type="spellStart"/>
            <w:r w:rsidRPr="008B2A7D">
              <w:rPr>
                <w:rFonts w:eastAsia="Times New Roman" w:cs="Arial"/>
                <w:sz w:val="24"/>
                <w:szCs w:val="24"/>
                <w:lang w:eastAsia="en-ZA"/>
              </w:rPr>
              <w:t>learnership</w:t>
            </w:r>
            <w:proofErr w:type="spellEnd"/>
            <w:r w:rsidRPr="008B2A7D">
              <w:rPr>
                <w:rFonts w:eastAsia="Times New Roman" w:cs="Arial"/>
                <w:sz w:val="24"/>
                <w:szCs w:val="24"/>
                <w:lang w:eastAsia="en-ZA"/>
              </w:rPr>
              <w:t xml:space="preserve"> is based on an agreement entered into between the learner, the institution and the employer.</w:t>
            </w:r>
          </w:p>
        </w:tc>
      </w:tr>
      <w:tr w:rsidR="00633BCB" w:rsidRPr="008B2A7D" w:rsidTr="001B2330">
        <w:tc>
          <w:tcPr>
            <w:tcW w:w="2236"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398"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Times New Roman" w:cs="Arial"/>
                <w:sz w:val="24"/>
                <w:szCs w:val="24"/>
                <w:lang w:eastAsia="en-ZA"/>
              </w:rPr>
              <w:t>Internship,</w:t>
            </w:r>
            <w:r w:rsidRPr="008B2A7D">
              <w:rPr>
                <w:rFonts w:eastAsia="Times New Roman" w:cs="Times New Roman"/>
                <w:sz w:val="24"/>
                <w:szCs w:val="24"/>
                <w:lang w:eastAsia="en-ZA"/>
              </w:rPr>
              <w:t xml:space="preserve"> </w:t>
            </w:r>
            <w:r w:rsidRPr="008B2A7D">
              <w:rPr>
                <w:rFonts w:eastAsia="Arial" w:cs="Arial"/>
                <w:sz w:val="24"/>
                <w:szCs w:val="24"/>
                <w:lang w:eastAsia="en-ZA"/>
              </w:rPr>
              <w:t>apprenticeship.</w:t>
            </w:r>
          </w:p>
        </w:tc>
      </w:tr>
    </w:tbl>
    <w:p w:rsidR="00633BCB" w:rsidRPr="008B2A7D" w:rsidRDefault="00633BCB" w:rsidP="00633BCB">
      <w:pPr>
        <w:jc w:val="both"/>
        <w:rPr>
          <w:sz w:val="24"/>
          <w:szCs w:val="24"/>
        </w:rPr>
      </w:pPr>
    </w:p>
    <w:tbl>
      <w:tblPr>
        <w:tblStyle w:val="TableGrid"/>
        <w:tblW w:w="9634" w:type="dxa"/>
        <w:tblLook w:val="04A0" w:firstRow="1" w:lastRow="0" w:firstColumn="1" w:lastColumn="0" w:noHBand="0" w:noVBand="1"/>
      </w:tblPr>
      <w:tblGrid>
        <w:gridCol w:w="1932"/>
        <w:gridCol w:w="7702"/>
      </w:tblGrid>
      <w:tr w:rsidR="00633BCB" w:rsidRPr="005E75F9" w:rsidTr="00633BCB">
        <w:tc>
          <w:tcPr>
            <w:tcW w:w="9634" w:type="dxa"/>
            <w:gridSpan w:val="2"/>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b/>
                <w:bCs/>
                <w:sz w:val="24"/>
                <w:szCs w:val="24"/>
                <w:lang w:eastAsia="en-ZA"/>
              </w:rPr>
              <w:t>Medium firm</w:t>
            </w:r>
          </w:p>
        </w:tc>
      </w:tr>
      <w:tr w:rsidR="00633BCB" w:rsidRPr="005E75F9" w:rsidTr="00633BCB">
        <w:trPr>
          <w:trHeight w:val="496"/>
        </w:trPr>
        <w:tc>
          <w:tcPr>
            <w:tcW w:w="1932" w:type="dxa"/>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i/>
                <w:iCs/>
                <w:sz w:val="24"/>
                <w:szCs w:val="24"/>
                <w:lang w:eastAsia="en-ZA"/>
              </w:rPr>
              <w:t>Definition:</w:t>
            </w:r>
          </w:p>
        </w:tc>
        <w:tc>
          <w:tcPr>
            <w:tcW w:w="7702" w:type="dxa"/>
          </w:tcPr>
          <w:p w:rsidR="00633BCB" w:rsidRPr="005E75F9" w:rsidRDefault="00633BCB" w:rsidP="001B2330">
            <w:pPr>
              <w:spacing w:before="120" w:after="120"/>
              <w:jc w:val="both"/>
              <w:rPr>
                <w:rFonts w:eastAsia="Arial" w:cs="Arial"/>
                <w:sz w:val="24"/>
                <w:szCs w:val="24"/>
                <w:lang w:eastAsia="en-ZA"/>
              </w:rPr>
            </w:pPr>
            <w:r w:rsidRPr="005E75F9">
              <w:rPr>
                <w:rFonts w:eastAsia="Arial" w:cs="Arial"/>
                <w:sz w:val="24"/>
                <w:szCs w:val="24"/>
                <w:lang w:eastAsia="en-ZA"/>
              </w:rPr>
              <w:t>A separate and distinct business entity, including cooperative enterprises and non-governmental organisations, managed by one owner or more which, including its branches or subsidiaries,  if any, is predominantly carried on in any sector or subsector of the economy mentioned in column 1 of the schedule and which can be classified as medium enterprise by satisfying the criteria mention in column 3, 4 and 5 of the schedule opposite the smallest relevant size or class as mentioned in column 2 of the schedule.</w:t>
            </w:r>
          </w:p>
        </w:tc>
      </w:tr>
      <w:tr w:rsidR="00633BCB" w:rsidRPr="005E75F9" w:rsidTr="00633BCB">
        <w:tc>
          <w:tcPr>
            <w:tcW w:w="1932" w:type="dxa"/>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i/>
                <w:iCs/>
                <w:sz w:val="24"/>
                <w:szCs w:val="24"/>
                <w:lang w:eastAsia="en-ZA"/>
              </w:rPr>
              <w:t>Source:</w:t>
            </w:r>
          </w:p>
        </w:tc>
        <w:tc>
          <w:tcPr>
            <w:tcW w:w="7702" w:type="dxa"/>
          </w:tcPr>
          <w:p w:rsidR="00633BCB" w:rsidRPr="005E75F9" w:rsidRDefault="00633BCB" w:rsidP="001B2330">
            <w:pPr>
              <w:tabs>
                <w:tab w:val="left" w:pos="1680"/>
              </w:tabs>
              <w:spacing w:before="120" w:after="120"/>
              <w:jc w:val="both"/>
              <w:rPr>
                <w:rFonts w:eastAsia="Arial" w:cs="Arial"/>
                <w:sz w:val="24"/>
                <w:szCs w:val="24"/>
                <w:lang w:eastAsia="en-ZA"/>
              </w:rPr>
            </w:pPr>
            <w:r w:rsidRPr="005E75F9">
              <w:rPr>
                <w:rFonts w:eastAsia="Arial" w:cs="Arial"/>
                <w:sz w:val="24"/>
                <w:szCs w:val="24"/>
                <w:lang w:eastAsia="en-ZA"/>
              </w:rPr>
              <w:t>National Small Business Act, 2003.</w:t>
            </w:r>
          </w:p>
        </w:tc>
      </w:tr>
      <w:tr w:rsidR="00633BCB" w:rsidRPr="005E75F9" w:rsidTr="00633BCB">
        <w:tc>
          <w:tcPr>
            <w:tcW w:w="1932" w:type="dxa"/>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i/>
                <w:iCs/>
                <w:sz w:val="24"/>
                <w:szCs w:val="24"/>
                <w:lang w:eastAsia="en-ZA"/>
              </w:rPr>
              <w:t>Note:</w:t>
            </w:r>
          </w:p>
        </w:tc>
        <w:tc>
          <w:tcPr>
            <w:tcW w:w="7702" w:type="dxa"/>
          </w:tcPr>
          <w:p w:rsidR="00633BCB" w:rsidRPr="005E75F9" w:rsidRDefault="00633BCB" w:rsidP="001B2330">
            <w:pPr>
              <w:spacing w:before="120" w:after="120"/>
              <w:jc w:val="both"/>
              <w:rPr>
                <w:rFonts w:eastAsia="Arial" w:cs="Arial"/>
                <w:sz w:val="24"/>
                <w:szCs w:val="24"/>
                <w:lang w:eastAsia="en-ZA"/>
              </w:rPr>
            </w:pPr>
            <w:r w:rsidRPr="005E75F9">
              <w:rPr>
                <w:rFonts w:eastAsia="Arial" w:cs="Arial"/>
                <w:sz w:val="24"/>
                <w:szCs w:val="24"/>
                <w:lang w:eastAsia="en-ZA"/>
              </w:rPr>
              <w:t>A non-subsidiary, independent firm which employ less than a 250 number of employees but above 50 employees, regardless of revenue.</w:t>
            </w:r>
          </w:p>
          <w:p w:rsidR="00633BCB" w:rsidRPr="005E75F9" w:rsidRDefault="00633BCB" w:rsidP="001B2330">
            <w:pPr>
              <w:spacing w:before="120" w:after="120"/>
              <w:jc w:val="both"/>
              <w:rPr>
                <w:rFonts w:eastAsia="Times New Roman" w:cs="Arial"/>
                <w:sz w:val="24"/>
                <w:szCs w:val="24"/>
                <w:lang w:eastAsia="en-ZA"/>
              </w:rPr>
            </w:pPr>
            <w:r w:rsidRPr="005E75F9">
              <w:rPr>
                <w:rFonts w:eastAsia="Arial" w:cs="Arial"/>
                <w:sz w:val="24"/>
                <w:szCs w:val="24"/>
                <w:lang w:eastAsia="en-ZA"/>
              </w:rPr>
              <w:t xml:space="preserve">Schedule on the company size classification (SIC) description is attached as </w:t>
            </w:r>
            <w:r w:rsidRPr="005E75F9">
              <w:rPr>
                <w:rFonts w:eastAsia="Arial" w:cs="Arial"/>
                <w:b/>
                <w:sz w:val="24"/>
                <w:szCs w:val="24"/>
                <w:lang w:eastAsia="en-ZA"/>
              </w:rPr>
              <w:t>annexure A</w:t>
            </w:r>
            <w:r w:rsidRPr="005E75F9">
              <w:rPr>
                <w:rFonts w:eastAsia="Arial" w:cs="Arial"/>
                <w:sz w:val="24"/>
                <w:szCs w:val="24"/>
                <w:lang w:eastAsia="en-ZA"/>
              </w:rPr>
              <w:t xml:space="preserve">. </w:t>
            </w:r>
          </w:p>
        </w:tc>
      </w:tr>
      <w:tr w:rsidR="00633BCB" w:rsidRPr="008B2A7D" w:rsidTr="00633BCB">
        <w:tc>
          <w:tcPr>
            <w:tcW w:w="1932" w:type="dxa"/>
          </w:tcPr>
          <w:p w:rsidR="00633BCB" w:rsidRPr="005E75F9" w:rsidRDefault="00633BCB" w:rsidP="001B2330">
            <w:pPr>
              <w:spacing w:before="120" w:after="120" w:line="360" w:lineRule="auto"/>
              <w:jc w:val="both"/>
              <w:rPr>
                <w:rFonts w:eastAsia="Times New Roman" w:cs="Times New Roman"/>
                <w:sz w:val="24"/>
                <w:szCs w:val="24"/>
                <w:lang w:eastAsia="en-ZA"/>
              </w:rPr>
            </w:pPr>
            <w:r w:rsidRPr="005E75F9">
              <w:rPr>
                <w:rFonts w:eastAsia="Arial" w:cs="Arial"/>
                <w:i/>
                <w:iCs/>
                <w:sz w:val="24"/>
                <w:szCs w:val="24"/>
                <w:lang w:eastAsia="en-ZA"/>
              </w:rPr>
              <w:t>Cross reference:</w:t>
            </w:r>
          </w:p>
        </w:tc>
        <w:tc>
          <w:tcPr>
            <w:tcW w:w="7702" w:type="dxa"/>
          </w:tcPr>
          <w:p w:rsidR="00633BCB" w:rsidRPr="008B2A7D" w:rsidRDefault="00633BCB" w:rsidP="001B2330">
            <w:pPr>
              <w:spacing w:before="120" w:after="120"/>
              <w:jc w:val="both"/>
              <w:rPr>
                <w:rFonts w:eastAsia="Times New Roman" w:cs="Arial"/>
                <w:sz w:val="24"/>
                <w:szCs w:val="24"/>
                <w:lang w:eastAsia="en-ZA"/>
              </w:rPr>
            </w:pPr>
            <w:r w:rsidRPr="005E75F9">
              <w:rPr>
                <w:rFonts w:eastAsia="Times New Roman" w:cs="Arial"/>
                <w:sz w:val="24"/>
                <w:szCs w:val="24"/>
                <w:lang w:eastAsia="en-ZA"/>
              </w:rPr>
              <w:t>Large firms, small firms.</w:t>
            </w:r>
          </w:p>
        </w:tc>
      </w:tr>
    </w:tbl>
    <w:p w:rsidR="00633BCB" w:rsidRDefault="00633BCB" w:rsidP="00633BCB">
      <w:pPr>
        <w:jc w:val="both"/>
        <w:rPr>
          <w:sz w:val="24"/>
          <w:szCs w:val="24"/>
        </w:rPr>
      </w:pPr>
    </w:p>
    <w:p w:rsidR="00633BCB" w:rsidRDefault="00633BCB" w:rsidP="00633BCB">
      <w:pPr>
        <w:jc w:val="both"/>
        <w:rPr>
          <w:sz w:val="24"/>
          <w:szCs w:val="24"/>
        </w:rPr>
      </w:pPr>
    </w:p>
    <w:p w:rsidR="00633BCB" w:rsidRDefault="00633BCB" w:rsidP="00633BCB">
      <w:pPr>
        <w:jc w:val="both"/>
        <w:rPr>
          <w:sz w:val="24"/>
          <w:szCs w:val="24"/>
        </w:rPr>
      </w:pPr>
    </w:p>
    <w:p w:rsidR="00633BCB" w:rsidRDefault="00633BCB" w:rsidP="00633BCB">
      <w:pPr>
        <w:jc w:val="both"/>
        <w:rPr>
          <w:sz w:val="24"/>
          <w:szCs w:val="24"/>
        </w:rPr>
      </w:pPr>
    </w:p>
    <w:p w:rsidR="00633BCB" w:rsidRPr="008B2A7D" w:rsidRDefault="00633BCB" w:rsidP="00633BCB">
      <w:pPr>
        <w:jc w:val="both"/>
        <w:rPr>
          <w:sz w:val="24"/>
          <w:szCs w:val="24"/>
        </w:rPr>
      </w:pPr>
    </w:p>
    <w:tbl>
      <w:tblPr>
        <w:tblStyle w:val="TableGrid"/>
        <w:tblW w:w="9351" w:type="dxa"/>
        <w:tblLook w:val="04A0" w:firstRow="1" w:lastRow="0" w:firstColumn="1" w:lastColumn="0" w:noHBand="0" w:noVBand="1"/>
      </w:tblPr>
      <w:tblGrid>
        <w:gridCol w:w="1932"/>
        <w:gridCol w:w="7419"/>
      </w:tblGrid>
      <w:tr w:rsidR="00633BCB" w:rsidRPr="008B2A7D" w:rsidTr="001B2330">
        <w:trPr>
          <w:trHeight w:hRule="exact" w:val="577"/>
        </w:trPr>
        <w:tc>
          <w:tcPr>
            <w:tcW w:w="9351" w:type="dxa"/>
            <w:gridSpan w:val="2"/>
          </w:tcPr>
          <w:p w:rsidR="00633BCB" w:rsidRPr="008B2A7D" w:rsidRDefault="00633BCB" w:rsidP="001B2330">
            <w:pPr>
              <w:spacing w:before="120" w:after="120" w:line="360" w:lineRule="auto"/>
              <w:jc w:val="both"/>
              <w:rPr>
                <w:rFonts w:eastAsia="Arial" w:cs="Arial"/>
                <w:b/>
                <w:bCs/>
                <w:sz w:val="24"/>
                <w:szCs w:val="24"/>
                <w:lang w:eastAsia="en-ZA"/>
              </w:rPr>
            </w:pPr>
            <w:r w:rsidRPr="008B2A7D">
              <w:rPr>
                <w:rFonts w:eastAsia="Arial" w:cs="Arial"/>
                <w:b/>
                <w:bCs/>
                <w:sz w:val="24"/>
                <w:szCs w:val="24"/>
                <w:lang w:eastAsia="en-ZA"/>
              </w:rPr>
              <w:lastRenderedPageBreak/>
              <w:t>Learning programme</w:t>
            </w:r>
          </w:p>
          <w:p w:rsidR="00633BCB" w:rsidRPr="008B2A7D" w:rsidRDefault="00633BCB" w:rsidP="001B2330">
            <w:pPr>
              <w:spacing w:before="120" w:after="120" w:line="360" w:lineRule="auto"/>
              <w:jc w:val="both"/>
              <w:rPr>
                <w:rFonts w:eastAsia="Arial" w:cs="Arial"/>
                <w:b/>
                <w:bCs/>
                <w:sz w:val="24"/>
                <w:szCs w:val="24"/>
                <w:lang w:eastAsia="en-ZA"/>
              </w:rPr>
            </w:pPr>
            <w:r w:rsidRPr="008B2A7D">
              <w:rPr>
                <w:rFonts w:eastAsia="Arial" w:cs="Arial"/>
                <w:b/>
                <w:bCs/>
                <w:sz w:val="24"/>
                <w:szCs w:val="24"/>
                <w:lang w:eastAsia="en-ZA"/>
              </w:rPr>
              <w:t>\</w:t>
            </w:r>
          </w:p>
          <w:p w:rsidR="00633BCB" w:rsidRPr="008B2A7D" w:rsidRDefault="00633BCB" w:rsidP="001B2330">
            <w:pPr>
              <w:spacing w:before="120" w:after="120" w:line="360" w:lineRule="auto"/>
              <w:jc w:val="both"/>
              <w:rPr>
                <w:rFonts w:eastAsia="Times New Roman" w:cs="Times New Roman"/>
                <w:sz w:val="24"/>
                <w:szCs w:val="24"/>
                <w:lang w:eastAsia="en-ZA"/>
              </w:rPr>
            </w:pP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419"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 xml:space="preserve">A structured and purposeful set of learning experiences that leads to a qualification or part-qualification. </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419"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DHET: National Policy for the Implementation of the Recognition of Prior Learning, 2013.</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419"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sz w:val="24"/>
                <w:szCs w:val="24"/>
                <w:lang w:eastAsia="en-ZA"/>
              </w:rPr>
              <w:t>Includes a studentship, a skills programme and any other prescribed learning programme which includes a structured work experience component.</w:t>
            </w:r>
          </w:p>
        </w:tc>
      </w:tr>
      <w:tr w:rsidR="00633BCB" w:rsidRPr="008B2A7D" w:rsidTr="001B2330">
        <w:tc>
          <w:tcPr>
            <w:tcW w:w="1932"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419"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Skills programme, programme.</w:t>
            </w:r>
          </w:p>
        </w:tc>
      </w:tr>
    </w:tbl>
    <w:p w:rsidR="00633BCB" w:rsidRDefault="00633BCB" w:rsidP="00633BCB">
      <w:pPr>
        <w:rPr>
          <w:sz w:val="24"/>
          <w:szCs w:val="24"/>
        </w:rPr>
      </w:pPr>
    </w:p>
    <w:tbl>
      <w:tblPr>
        <w:tblStyle w:val="TableGrid"/>
        <w:tblW w:w="9322" w:type="dxa"/>
        <w:tblLook w:val="04A0" w:firstRow="1" w:lastRow="0" w:firstColumn="1" w:lastColumn="0" w:noHBand="0" w:noVBand="1"/>
      </w:tblPr>
      <w:tblGrid>
        <w:gridCol w:w="1951"/>
        <w:gridCol w:w="7371"/>
      </w:tblGrid>
      <w:tr w:rsidR="00633BCB" w:rsidRPr="008B2A7D" w:rsidTr="001B2330">
        <w:tc>
          <w:tcPr>
            <w:tcW w:w="9322" w:type="dxa"/>
            <w:gridSpan w:val="2"/>
          </w:tcPr>
          <w:p w:rsidR="00633BCB" w:rsidRPr="008B2A7D" w:rsidRDefault="00633BCB" w:rsidP="001B2330">
            <w:pPr>
              <w:spacing w:before="120" w:after="120"/>
              <w:jc w:val="both"/>
              <w:rPr>
                <w:rFonts w:eastAsia="Arial" w:cs="Arial"/>
                <w:b/>
                <w:bCs/>
                <w:sz w:val="24"/>
                <w:szCs w:val="24"/>
                <w:lang w:eastAsia="en-ZA"/>
              </w:rPr>
            </w:pPr>
            <w:r w:rsidRPr="008B2A7D">
              <w:rPr>
                <w:rFonts w:eastAsia="Arial" w:cs="Arial"/>
                <w:b/>
                <w:bCs/>
                <w:sz w:val="24"/>
                <w:szCs w:val="24"/>
                <w:lang w:eastAsia="en-ZA"/>
              </w:rPr>
              <w:t>Moderator</w:t>
            </w:r>
          </w:p>
        </w:tc>
      </w:tr>
      <w:tr w:rsidR="00633BCB" w:rsidRPr="008B2A7D" w:rsidTr="001B2330">
        <w:trPr>
          <w:trHeight w:val="547"/>
        </w:trPr>
        <w:tc>
          <w:tcPr>
            <w:tcW w:w="1951" w:type="dxa"/>
          </w:tcPr>
          <w:p w:rsidR="00633BCB" w:rsidRPr="008B2A7D" w:rsidRDefault="00633BCB" w:rsidP="001B2330">
            <w:pPr>
              <w:spacing w:before="120" w:after="120" w:line="360" w:lineRule="auto"/>
              <w:jc w:val="both"/>
              <w:rPr>
                <w:rFonts w:eastAsia="Arial" w:cs="Arial"/>
                <w:i/>
                <w:iCs/>
                <w:sz w:val="24"/>
                <w:szCs w:val="24"/>
                <w:lang w:eastAsia="en-ZA"/>
              </w:rPr>
            </w:pPr>
            <w:r w:rsidRPr="008B2A7D">
              <w:rPr>
                <w:rFonts w:eastAsia="Arial" w:cs="Arial"/>
                <w:i/>
                <w:iCs/>
                <w:sz w:val="24"/>
                <w:szCs w:val="24"/>
                <w:lang w:eastAsia="en-ZA"/>
              </w:rPr>
              <w:t>Definition:</w:t>
            </w:r>
          </w:p>
        </w:tc>
        <w:tc>
          <w:tcPr>
            <w:tcW w:w="7371" w:type="dxa"/>
          </w:tcPr>
          <w:p w:rsidR="00633BCB" w:rsidRPr="008B2A7D" w:rsidRDefault="00633BCB" w:rsidP="001B2330">
            <w:pPr>
              <w:spacing w:before="120"/>
              <w:jc w:val="both"/>
              <w:rPr>
                <w:rFonts w:eastAsia="Times New Roman" w:cs="Arial"/>
                <w:sz w:val="24"/>
                <w:szCs w:val="24"/>
                <w:lang w:eastAsia="en-ZA"/>
              </w:rPr>
            </w:pPr>
            <w:r w:rsidRPr="008B2A7D">
              <w:rPr>
                <w:rFonts w:eastAsia="Times New Roman" w:cs="Arial"/>
                <w:sz w:val="24"/>
                <w:szCs w:val="24"/>
                <w:lang w:eastAsia="en-ZA"/>
              </w:rPr>
              <w:t>A person who has been appointed by the relevant AQP in accordance with established criteria to ensure that the assessment process and procedure is fair, valid, reliable and unbiased.</w:t>
            </w:r>
          </w:p>
        </w:tc>
      </w:tr>
      <w:tr w:rsidR="00633BCB" w:rsidRPr="008B2A7D" w:rsidTr="001B2330">
        <w:trPr>
          <w:trHeight w:hRule="exact" w:val="838"/>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371" w:type="dxa"/>
            <w:tcMar>
              <w:top w:w="28" w:type="dxa"/>
            </w:tcMar>
            <w:vAlign w:val="center"/>
          </w:tcPr>
          <w:p w:rsidR="00633BCB" w:rsidRPr="008B2A7D" w:rsidRDefault="00633BCB" w:rsidP="001B2330">
            <w:pPr>
              <w:spacing w:before="60" w:after="120"/>
              <w:jc w:val="both"/>
              <w:rPr>
                <w:rFonts w:eastAsia="Arial" w:cs="Arial"/>
                <w:sz w:val="24"/>
                <w:szCs w:val="24"/>
                <w:lang w:eastAsia="en-ZA"/>
              </w:rPr>
            </w:pPr>
            <w:r w:rsidRPr="008B2A7D">
              <w:rPr>
                <w:rFonts w:eastAsia="Arial" w:cs="Arial"/>
                <w:sz w:val="24"/>
                <w:szCs w:val="24"/>
                <w:lang w:eastAsia="en-ZA"/>
              </w:rPr>
              <w:t>QCTO: Assessment Policy for Qualifications and Part Qualifications on the Occupational Qualifications Sub-Framework, 2014.</w:t>
            </w:r>
          </w:p>
          <w:p w:rsidR="00633BCB" w:rsidRPr="008B2A7D" w:rsidRDefault="00633BCB" w:rsidP="001B2330">
            <w:pPr>
              <w:spacing w:before="60" w:after="120"/>
              <w:jc w:val="both"/>
              <w:rPr>
                <w:rFonts w:eastAsia="Arial" w:cs="Arial"/>
                <w:sz w:val="24"/>
                <w:szCs w:val="24"/>
                <w:lang w:eastAsia="en-ZA"/>
              </w:rPr>
            </w:pPr>
          </w:p>
          <w:p w:rsidR="00633BCB" w:rsidRPr="008B2A7D" w:rsidRDefault="00633BCB" w:rsidP="001B2330">
            <w:pPr>
              <w:spacing w:before="60" w:after="120"/>
              <w:jc w:val="both"/>
              <w:rPr>
                <w:rFonts w:eastAsia="Arial" w:cs="Arial"/>
                <w:sz w:val="24"/>
                <w:szCs w:val="24"/>
                <w:lang w:eastAsia="en-ZA"/>
              </w:rPr>
            </w:pPr>
            <w:r w:rsidRPr="008B2A7D">
              <w:rPr>
                <w:rFonts w:eastAsia="Arial" w:cs="Arial"/>
                <w:sz w:val="24"/>
                <w:szCs w:val="24"/>
                <w:lang w:eastAsia="en-ZA"/>
              </w:rPr>
              <w:t>.</w:t>
            </w:r>
          </w:p>
        </w:tc>
      </w:tr>
      <w:tr w:rsidR="00633BCB" w:rsidRPr="008B2A7D" w:rsidTr="001B2330">
        <w:trPr>
          <w:trHeight w:val="742"/>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371" w:type="dxa"/>
          </w:tcPr>
          <w:p w:rsidR="00633BCB" w:rsidRPr="008B2A7D" w:rsidRDefault="00633BCB" w:rsidP="001B2330">
            <w:pPr>
              <w:spacing w:before="120"/>
              <w:jc w:val="both"/>
              <w:rPr>
                <w:rFonts w:eastAsia="Arial" w:cs="Arial"/>
                <w:bCs/>
                <w:sz w:val="24"/>
                <w:szCs w:val="24"/>
                <w:lang w:eastAsia="en-ZA"/>
              </w:rPr>
            </w:pPr>
            <w:r>
              <w:rPr>
                <w:rFonts w:eastAsia="Arial" w:cs="Arial"/>
                <w:bCs/>
                <w:sz w:val="24"/>
                <w:szCs w:val="24"/>
                <w:lang w:eastAsia="en-ZA"/>
              </w:rPr>
              <w:t>In SETA,</w:t>
            </w:r>
            <w:r w:rsidRPr="008B2A7D">
              <w:rPr>
                <w:rFonts w:eastAsia="Arial" w:cs="Arial"/>
                <w:bCs/>
                <w:sz w:val="24"/>
                <w:szCs w:val="24"/>
                <w:lang w:eastAsia="en-ZA"/>
              </w:rPr>
              <w:t xml:space="preserve"> moderators should be registered with the South African Board for People Practices accredited by SAQA.</w:t>
            </w:r>
          </w:p>
        </w:tc>
      </w:tr>
      <w:tr w:rsidR="00633BCB" w:rsidRPr="008B2A7D" w:rsidTr="001B2330">
        <w:trPr>
          <w:trHeight w:val="714"/>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371" w:type="dxa"/>
          </w:tcPr>
          <w:p w:rsidR="00633BCB" w:rsidRPr="008B2A7D" w:rsidRDefault="00633BCB" w:rsidP="001B2330">
            <w:pPr>
              <w:spacing w:before="120"/>
              <w:jc w:val="both"/>
              <w:rPr>
                <w:rFonts w:eastAsia="Times New Roman" w:cs="Arial"/>
                <w:sz w:val="24"/>
                <w:szCs w:val="24"/>
                <w:lang w:eastAsia="en-ZA"/>
              </w:rPr>
            </w:pPr>
            <w:r w:rsidRPr="008B2A7D">
              <w:rPr>
                <w:rFonts w:eastAsia="Times New Roman" w:cs="Arial"/>
                <w:sz w:val="24"/>
                <w:szCs w:val="24"/>
                <w:lang w:eastAsia="en-ZA"/>
              </w:rPr>
              <w:t>Assessor.</w:t>
            </w:r>
          </w:p>
        </w:tc>
      </w:tr>
    </w:tbl>
    <w:p w:rsidR="00633BCB" w:rsidRPr="008B2A7D" w:rsidRDefault="00633BCB" w:rsidP="00633BCB">
      <w:pPr>
        <w:jc w:val="both"/>
        <w:rPr>
          <w:sz w:val="24"/>
          <w:szCs w:val="24"/>
        </w:rPr>
      </w:pPr>
    </w:p>
    <w:tbl>
      <w:tblPr>
        <w:tblStyle w:val="TableGrid"/>
        <w:tblW w:w="9322" w:type="dxa"/>
        <w:tblLook w:val="04A0" w:firstRow="1" w:lastRow="0" w:firstColumn="1" w:lastColumn="0" w:noHBand="0" w:noVBand="1"/>
      </w:tblPr>
      <w:tblGrid>
        <w:gridCol w:w="1951"/>
        <w:gridCol w:w="7371"/>
      </w:tblGrid>
      <w:tr w:rsidR="00633BCB" w:rsidRPr="008B2A7D" w:rsidTr="001B2330">
        <w:trPr>
          <w:trHeight w:hRule="exact" w:val="510"/>
        </w:trPr>
        <w:tc>
          <w:tcPr>
            <w:tcW w:w="9322"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t>Non-levy paying organisation</w:t>
            </w:r>
          </w:p>
        </w:tc>
      </w:tr>
      <w:tr w:rsidR="00633BCB" w:rsidRPr="008B2A7D" w:rsidTr="00633BCB">
        <w:trPr>
          <w:trHeight w:hRule="exact" w:val="510"/>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371"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Employers who are not required to pay the Skills Development Levy.</w:t>
            </w:r>
          </w:p>
        </w:tc>
      </w:tr>
      <w:tr w:rsidR="00633BCB" w:rsidRPr="008B2A7D" w:rsidTr="00633BCB">
        <w:trPr>
          <w:trHeight w:hRule="exact" w:val="510"/>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371"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Skills Development Levy Act, 1999.</w:t>
            </w:r>
          </w:p>
        </w:tc>
      </w:tr>
      <w:tr w:rsidR="00633BCB" w:rsidRPr="008B2A7D" w:rsidTr="00633BCB">
        <w:trPr>
          <w:trHeight w:hRule="exact" w:val="510"/>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371"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Only applicable to SETAs.</w:t>
            </w:r>
          </w:p>
        </w:tc>
      </w:tr>
      <w:tr w:rsidR="00633BCB" w:rsidRPr="008B2A7D" w:rsidTr="00633BCB">
        <w:trPr>
          <w:trHeight w:hRule="exact" w:val="510"/>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371"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 xml:space="preserve">None. </w:t>
            </w:r>
          </w:p>
        </w:tc>
      </w:tr>
    </w:tbl>
    <w:p w:rsidR="00633BCB" w:rsidRDefault="00633BCB" w:rsidP="00633BCB">
      <w:pPr>
        <w:jc w:val="both"/>
        <w:rPr>
          <w:sz w:val="24"/>
          <w:szCs w:val="24"/>
        </w:rPr>
      </w:pPr>
    </w:p>
    <w:p w:rsidR="00633BCB" w:rsidRPr="008B2A7D" w:rsidRDefault="00633BCB" w:rsidP="00633BCB">
      <w:pPr>
        <w:jc w:val="both"/>
        <w:rPr>
          <w:sz w:val="24"/>
          <w:szCs w:val="24"/>
        </w:rPr>
      </w:pPr>
    </w:p>
    <w:tbl>
      <w:tblPr>
        <w:tblStyle w:val="TableGrid"/>
        <w:tblW w:w="9322" w:type="dxa"/>
        <w:tblLook w:val="04A0" w:firstRow="1" w:lastRow="0" w:firstColumn="1" w:lastColumn="0" w:noHBand="0" w:noVBand="1"/>
      </w:tblPr>
      <w:tblGrid>
        <w:gridCol w:w="1951"/>
        <w:gridCol w:w="7371"/>
      </w:tblGrid>
      <w:tr w:rsidR="00633BCB" w:rsidRPr="008B2A7D" w:rsidTr="001B2330">
        <w:tc>
          <w:tcPr>
            <w:tcW w:w="9322" w:type="dxa"/>
            <w:gridSpan w:val="2"/>
          </w:tcPr>
          <w:p w:rsidR="00633BCB" w:rsidRPr="008B2A7D" w:rsidRDefault="00633BCB" w:rsidP="001B2330">
            <w:pPr>
              <w:spacing w:before="120" w:after="120"/>
              <w:jc w:val="both"/>
              <w:rPr>
                <w:rFonts w:eastAsia="Arial" w:cs="Arial"/>
                <w:b/>
                <w:bCs/>
                <w:sz w:val="24"/>
                <w:szCs w:val="24"/>
                <w:lang w:eastAsia="en-ZA"/>
              </w:rPr>
            </w:pPr>
            <w:r w:rsidRPr="008B2A7D">
              <w:rPr>
                <w:rFonts w:eastAsia="Arial" w:cs="Arial"/>
                <w:b/>
                <w:bCs/>
                <w:sz w:val="24"/>
                <w:szCs w:val="24"/>
                <w:lang w:eastAsia="en-ZA"/>
              </w:rPr>
              <w:lastRenderedPageBreak/>
              <w:t>Part-time employment</w:t>
            </w:r>
          </w:p>
        </w:tc>
      </w:tr>
      <w:tr w:rsidR="00633BCB" w:rsidRPr="008B2A7D" w:rsidTr="001B2330">
        <w:trPr>
          <w:trHeight w:val="551"/>
        </w:trPr>
        <w:tc>
          <w:tcPr>
            <w:tcW w:w="1951" w:type="dxa"/>
          </w:tcPr>
          <w:p w:rsidR="00633BCB" w:rsidRPr="008B2A7D" w:rsidRDefault="00633BCB" w:rsidP="001B2330">
            <w:pPr>
              <w:spacing w:before="120" w:after="120" w:line="360" w:lineRule="auto"/>
              <w:jc w:val="both"/>
              <w:rPr>
                <w:rFonts w:eastAsia="Arial" w:cs="Arial"/>
                <w:i/>
                <w:iCs/>
                <w:sz w:val="24"/>
                <w:szCs w:val="24"/>
                <w:lang w:eastAsia="en-ZA"/>
              </w:rPr>
            </w:pPr>
            <w:r w:rsidRPr="008B2A7D">
              <w:rPr>
                <w:rFonts w:eastAsia="Arial" w:cs="Arial"/>
                <w:i/>
                <w:iCs/>
                <w:sz w:val="24"/>
                <w:szCs w:val="24"/>
                <w:lang w:eastAsia="en-ZA"/>
              </w:rPr>
              <w:t>Definition:</w:t>
            </w:r>
          </w:p>
        </w:tc>
        <w:tc>
          <w:tcPr>
            <w:tcW w:w="7371" w:type="dxa"/>
          </w:tcPr>
          <w:p w:rsidR="00633BCB" w:rsidRPr="008B2A7D" w:rsidRDefault="00633BCB" w:rsidP="001B2330">
            <w:pPr>
              <w:tabs>
                <w:tab w:val="right" w:pos="6871"/>
              </w:tabs>
              <w:spacing w:before="120" w:after="120"/>
              <w:jc w:val="both"/>
              <w:rPr>
                <w:rFonts w:eastAsia="Times New Roman" w:cs="Arial"/>
                <w:sz w:val="24"/>
                <w:szCs w:val="24"/>
                <w:lang w:eastAsia="en-ZA"/>
              </w:rPr>
            </w:pPr>
            <w:r w:rsidRPr="008B2A7D">
              <w:rPr>
                <w:rFonts w:eastAsia="Times New Roman" w:cs="Arial"/>
                <w:sz w:val="24"/>
                <w:szCs w:val="24"/>
                <w:lang w:eastAsia="en-ZA"/>
              </w:rPr>
              <w:t>A staff member appointed to work fewer hours th</w:t>
            </w:r>
            <w:r>
              <w:rPr>
                <w:rFonts w:eastAsia="Times New Roman" w:cs="Arial"/>
                <w:sz w:val="24"/>
                <w:szCs w:val="24"/>
                <w:lang w:eastAsia="en-ZA"/>
              </w:rPr>
              <w:t>an a full-</w:t>
            </w:r>
            <w:r w:rsidRPr="008B2A7D">
              <w:rPr>
                <w:rFonts w:eastAsia="Times New Roman" w:cs="Arial"/>
                <w:sz w:val="24"/>
                <w:szCs w:val="24"/>
                <w:lang w:eastAsia="en-ZA"/>
              </w:rPr>
              <w:t>time staff member as indicated on the employment contract.</w:t>
            </w:r>
          </w:p>
        </w:tc>
      </w:tr>
      <w:tr w:rsidR="00633BCB" w:rsidRPr="008B2A7D" w:rsidTr="001B2330">
        <w:trPr>
          <w:trHeight w:hRule="exact" w:val="954"/>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371" w:type="dxa"/>
            <w:shd w:val="clear" w:color="auto" w:fill="FFFFFF" w:themeFill="background1"/>
            <w:tcMar>
              <w:top w:w="28" w:type="dxa"/>
            </w:tcMar>
            <w:vAlign w:val="center"/>
          </w:tcPr>
          <w:p w:rsidR="00633BCB" w:rsidRPr="008B2A7D" w:rsidRDefault="00633BCB" w:rsidP="001B2330">
            <w:pPr>
              <w:spacing w:before="60" w:after="120"/>
              <w:jc w:val="both"/>
              <w:rPr>
                <w:rFonts w:eastAsia="Arial" w:cs="Arial"/>
                <w:sz w:val="24"/>
                <w:szCs w:val="24"/>
                <w:lang w:eastAsia="en-ZA"/>
              </w:rPr>
            </w:pPr>
            <w:r w:rsidRPr="008B2A7D">
              <w:rPr>
                <w:rFonts w:eastAsia="Arial" w:cs="Arial"/>
                <w:sz w:val="24"/>
                <w:szCs w:val="24"/>
                <w:lang w:eastAsia="en-ZA"/>
              </w:rPr>
              <w:t xml:space="preserve">Basic Conditions of Employment Act, 1994. </w:t>
            </w:r>
          </w:p>
        </w:tc>
      </w:tr>
      <w:tr w:rsidR="00633BCB" w:rsidRPr="008B2A7D" w:rsidTr="001B2330">
        <w:trPr>
          <w:trHeight w:val="559"/>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371" w:type="dxa"/>
          </w:tcPr>
          <w:p w:rsidR="00633BCB" w:rsidRPr="008B2A7D" w:rsidRDefault="00633BCB" w:rsidP="001B2330">
            <w:pPr>
              <w:spacing w:before="120"/>
              <w:jc w:val="both"/>
              <w:rPr>
                <w:rFonts w:eastAsia="Arial" w:cs="Arial"/>
                <w:bCs/>
                <w:sz w:val="24"/>
                <w:szCs w:val="24"/>
                <w:lang w:eastAsia="en-ZA"/>
              </w:rPr>
            </w:pPr>
            <w:r w:rsidRPr="008B2A7D">
              <w:rPr>
                <w:rFonts w:eastAsia="Arial" w:cs="Arial"/>
                <w:bCs/>
                <w:sz w:val="24"/>
                <w:szCs w:val="24"/>
                <w:lang w:eastAsia="en-ZA"/>
              </w:rPr>
              <w:t>None.</w:t>
            </w:r>
          </w:p>
        </w:tc>
      </w:tr>
      <w:tr w:rsidR="00633BCB" w:rsidRPr="008B2A7D" w:rsidTr="001B2330">
        <w:trPr>
          <w:trHeight w:val="734"/>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371" w:type="dxa"/>
          </w:tcPr>
          <w:p w:rsidR="00633BCB" w:rsidRPr="008B2A7D" w:rsidRDefault="00633BCB" w:rsidP="001B2330">
            <w:pPr>
              <w:spacing w:before="120"/>
              <w:jc w:val="both"/>
              <w:rPr>
                <w:rFonts w:eastAsia="Times New Roman" w:cs="Arial"/>
                <w:sz w:val="24"/>
                <w:szCs w:val="24"/>
                <w:lang w:eastAsia="en-ZA"/>
              </w:rPr>
            </w:pPr>
            <w:r>
              <w:rPr>
                <w:rFonts w:eastAsia="Times New Roman" w:cs="Arial"/>
                <w:sz w:val="24"/>
                <w:szCs w:val="24"/>
                <w:lang w:eastAsia="en-ZA"/>
              </w:rPr>
              <w:t>Full-</w:t>
            </w:r>
            <w:r w:rsidRPr="008B2A7D">
              <w:rPr>
                <w:rFonts w:eastAsia="Times New Roman" w:cs="Arial"/>
                <w:sz w:val="24"/>
                <w:szCs w:val="24"/>
                <w:lang w:eastAsia="en-ZA"/>
              </w:rPr>
              <w:t>time employment.</w:t>
            </w:r>
          </w:p>
        </w:tc>
      </w:tr>
    </w:tbl>
    <w:p w:rsidR="00633BCB" w:rsidRDefault="00633BCB" w:rsidP="00633BCB">
      <w:pPr>
        <w:rPr>
          <w:sz w:val="24"/>
          <w:szCs w:val="24"/>
        </w:rPr>
      </w:pPr>
    </w:p>
    <w:tbl>
      <w:tblPr>
        <w:tblStyle w:val="TableGrid18"/>
        <w:tblW w:w="9322" w:type="dxa"/>
        <w:tblLook w:val="04A0" w:firstRow="1" w:lastRow="0" w:firstColumn="1" w:lastColumn="0" w:noHBand="0" w:noVBand="1"/>
      </w:tblPr>
      <w:tblGrid>
        <w:gridCol w:w="1951"/>
        <w:gridCol w:w="7371"/>
      </w:tblGrid>
      <w:tr w:rsidR="00633BCB" w:rsidRPr="008B2A7D" w:rsidTr="001B2330">
        <w:tc>
          <w:tcPr>
            <w:tcW w:w="9322" w:type="dxa"/>
            <w:gridSpan w:val="2"/>
          </w:tcPr>
          <w:p w:rsidR="00633BCB" w:rsidRPr="008B2A7D" w:rsidRDefault="00633BCB" w:rsidP="001B2330">
            <w:pPr>
              <w:spacing w:before="120" w:after="120"/>
              <w:jc w:val="both"/>
              <w:rPr>
                <w:rFonts w:eastAsia="Times New Roman" w:cs="Arial"/>
                <w:sz w:val="24"/>
                <w:szCs w:val="24"/>
                <w:lang w:eastAsia="en-ZA"/>
              </w:rPr>
            </w:pPr>
            <w:r w:rsidRPr="008B2A7D">
              <w:rPr>
                <w:rFonts w:eastAsia="Arial" w:cs="Arial"/>
                <w:b/>
                <w:bCs/>
                <w:sz w:val="24"/>
                <w:szCs w:val="24"/>
                <w:lang w:eastAsia="en-ZA"/>
              </w:rPr>
              <w:t>Provider class</w:t>
            </w:r>
          </w:p>
        </w:tc>
      </w:tr>
      <w:tr w:rsidR="00633BCB" w:rsidRPr="008B2A7D" w:rsidTr="001B2330">
        <w:trPr>
          <w:trHeight w:val="473"/>
        </w:trPr>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Definition:</w:t>
            </w:r>
          </w:p>
        </w:tc>
        <w:tc>
          <w:tcPr>
            <w:tcW w:w="7371" w:type="dxa"/>
          </w:tcPr>
          <w:p w:rsidR="00633BCB" w:rsidRPr="008B2A7D" w:rsidRDefault="00633BCB" w:rsidP="001B2330">
            <w:pPr>
              <w:autoSpaceDE w:val="0"/>
              <w:autoSpaceDN w:val="0"/>
              <w:adjustRightInd w:val="0"/>
              <w:jc w:val="both"/>
              <w:rPr>
                <w:rFonts w:eastAsia="Times New Roman" w:cs="Arial"/>
                <w:sz w:val="24"/>
                <w:szCs w:val="24"/>
                <w:lang w:eastAsia="en-ZA"/>
              </w:rPr>
            </w:pPr>
            <w:r w:rsidRPr="008B2A7D">
              <w:rPr>
                <w:rFonts w:eastAsia="Times New Roman" w:cs="Arial"/>
                <w:sz w:val="24"/>
                <w:szCs w:val="24"/>
                <w:lang w:eastAsia="en-ZA"/>
              </w:rPr>
              <w:t xml:space="preserve">A classification of </w:t>
            </w:r>
            <w:r w:rsidRPr="008B2A7D">
              <w:rPr>
                <w:rFonts w:eastAsia="Calibri" w:cs="ArialMT-Light"/>
                <w:sz w:val="24"/>
                <w:szCs w:val="24"/>
              </w:rPr>
              <w:t>a body that offers any education programme or trade and occupational learning programme that leads to a qualification or part-qualification on the NQF.</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Source:</w:t>
            </w:r>
          </w:p>
        </w:tc>
        <w:tc>
          <w:tcPr>
            <w:tcW w:w="7371" w:type="dxa"/>
          </w:tcPr>
          <w:p w:rsidR="00633BCB" w:rsidRPr="008B2A7D" w:rsidRDefault="00633BCB" w:rsidP="001B2330">
            <w:pPr>
              <w:autoSpaceDE w:val="0"/>
              <w:autoSpaceDN w:val="0"/>
              <w:adjustRightInd w:val="0"/>
              <w:jc w:val="both"/>
              <w:rPr>
                <w:rFonts w:eastAsia="Arial" w:cs="Arial"/>
                <w:sz w:val="24"/>
                <w:szCs w:val="24"/>
                <w:lang w:eastAsia="en-ZA"/>
              </w:rPr>
            </w:pPr>
            <w:r w:rsidRPr="008B2A7D">
              <w:rPr>
                <w:rFonts w:eastAsia="Arial" w:cs="Arial"/>
                <w:sz w:val="24"/>
                <w:szCs w:val="24"/>
                <w:lang w:eastAsia="en-ZA"/>
              </w:rPr>
              <w:t>Policy and Criteria for Recognising a Professional Body and Registering a Professional Designation for the Purposes of the National Qualifications Framework Act, 2012.</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Note:</w:t>
            </w:r>
          </w:p>
        </w:tc>
        <w:tc>
          <w:tcPr>
            <w:tcW w:w="7371"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A provider can be classified as an NGO/ CBO, public, foreign, private, or mixed (public and private).</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Cross reference:</w:t>
            </w:r>
          </w:p>
        </w:tc>
        <w:tc>
          <w:tcPr>
            <w:tcW w:w="7371"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bl>
    <w:p w:rsidR="00633BCB" w:rsidRPr="008B2A7D" w:rsidRDefault="00633BCB" w:rsidP="00633BCB">
      <w:pPr>
        <w:jc w:val="both"/>
        <w:rPr>
          <w:sz w:val="24"/>
          <w:szCs w:val="24"/>
        </w:rPr>
      </w:pPr>
    </w:p>
    <w:tbl>
      <w:tblPr>
        <w:tblStyle w:val="TableGrid"/>
        <w:tblW w:w="9322" w:type="dxa"/>
        <w:tblLook w:val="04A0" w:firstRow="1" w:lastRow="0" w:firstColumn="1" w:lastColumn="0" w:noHBand="0" w:noVBand="1"/>
      </w:tblPr>
      <w:tblGrid>
        <w:gridCol w:w="1951"/>
        <w:gridCol w:w="7371"/>
      </w:tblGrid>
      <w:tr w:rsidR="00633BCB" w:rsidRPr="008B2A7D" w:rsidTr="001B2330">
        <w:tc>
          <w:tcPr>
            <w:tcW w:w="9322" w:type="dxa"/>
            <w:gridSpan w:val="2"/>
          </w:tcPr>
          <w:p w:rsidR="00633BCB" w:rsidRPr="008B2A7D" w:rsidRDefault="00633BCB" w:rsidP="001B2330">
            <w:pPr>
              <w:spacing w:before="120" w:after="120"/>
              <w:jc w:val="both"/>
              <w:rPr>
                <w:rFonts w:eastAsia="Arial" w:cs="Arial"/>
                <w:b/>
                <w:bCs/>
                <w:sz w:val="24"/>
                <w:szCs w:val="24"/>
                <w:lang w:eastAsia="en-ZA"/>
              </w:rPr>
            </w:pPr>
            <w:r w:rsidRPr="008B2A7D">
              <w:rPr>
                <w:rFonts w:eastAsia="Arial" w:cs="Arial"/>
                <w:b/>
                <w:bCs/>
                <w:sz w:val="24"/>
                <w:szCs w:val="24"/>
                <w:lang w:eastAsia="en-ZA"/>
              </w:rPr>
              <w:t>Provider code</w:t>
            </w:r>
          </w:p>
        </w:tc>
      </w:tr>
      <w:tr w:rsidR="00633BCB" w:rsidRPr="008B2A7D" w:rsidTr="001B2330">
        <w:trPr>
          <w:trHeight w:val="706"/>
        </w:trPr>
        <w:tc>
          <w:tcPr>
            <w:tcW w:w="1951" w:type="dxa"/>
          </w:tcPr>
          <w:p w:rsidR="00633BCB" w:rsidRPr="008B2A7D" w:rsidRDefault="00633BCB" w:rsidP="001B2330">
            <w:pPr>
              <w:spacing w:before="120" w:after="120" w:line="360" w:lineRule="auto"/>
              <w:jc w:val="both"/>
              <w:rPr>
                <w:rFonts w:eastAsia="Arial" w:cs="Arial"/>
                <w:i/>
                <w:iCs/>
                <w:sz w:val="24"/>
                <w:szCs w:val="24"/>
                <w:lang w:eastAsia="en-ZA"/>
              </w:rPr>
            </w:pPr>
            <w:r w:rsidRPr="008B2A7D">
              <w:rPr>
                <w:rFonts w:eastAsia="Arial" w:cs="Arial"/>
                <w:i/>
                <w:iCs/>
                <w:sz w:val="24"/>
                <w:szCs w:val="24"/>
                <w:lang w:eastAsia="en-ZA"/>
              </w:rPr>
              <w:t>Definition:</w:t>
            </w:r>
          </w:p>
        </w:tc>
        <w:tc>
          <w:tcPr>
            <w:tcW w:w="7371" w:type="dxa"/>
          </w:tcPr>
          <w:p w:rsidR="00633BCB" w:rsidRPr="008B2A7D" w:rsidRDefault="00633BCB" w:rsidP="001B2330">
            <w:pPr>
              <w:spacing w:before="120"/>
              <w:jc w:val="both"/>
              <w:rPr>
                <w:rFonts w:eastAsia="Times New Roman" w:cs="Arial"/>
                <w:sz w:val="24"/>
                <w:szCs w:val="24"/>
                <w:lang w:val="en-US" w:eastAsia="en-ZA"/>
              </w:rPr>
            </w:pPr>
            <w:r w:rsidRPr="008B2A7D">
              <w:rPr>
                <w:rFonts w:eastAsia="Times New Roman" w:cs="Arial"/>
                <w:sz w:val="24"/>
                <w:szCs w:val="24"/>
                <w:lang w:val="en-US" w:eastAsia="en-ZA"/>
              </w:rPr>
              <w:t>A unique code issued by a Quality Council or its appointed agent for a legally registered institution.</w:t>
            </w:r>
          </w:p>
        </w:tc>
      </w:tr>
      <w:tr w:rsidR="00633BCB" w:rsidRPr="008B2A7D" w:rsidTr="001B2330">
        <w:trPr>
          <w:trHeight w:hRule="exact" w:val="725"/>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371" w:type="dxa"/>
            <w:tcMar>
              <w:top w:w="28" w:type="dxa"/>
            </w:tcMar>
            <w:vAlign w:val="center"/>
          </w:tcPr>
          <w:p w:rsidR="00633BCB" w:rsidRPr="008B2A7D" w:rsidRDefault="00633BCB" w:rsidP="001B2330">
            <w:pPr>
              <w:spacing w:before="60" w:after="120"/>
              <w:jc w:val="both"/>
              <w:rPr>
                <w:rFonts w:eastAsia="Times New Roman" w:cs="Arial"/>
                <w:sz w:val="24"/>
                <w:szCs w:val="24"/>
                <w:lang w:val="en-US" w:eastAsia="en-ZA"/>
              </w:rPr>
            </w:pPr>
            <w:r w:rsidRPr="008B2A7D">
              <w:rPr>
                <w:rFonts w:eastAsia="Times New Roman" w:cs="Arial"/>
                <w:sz w:val="24"/>
                <w:szCs w:val="24"/>
                <w:lang w:val="en-US" w:eastAsia="en-ZA"/>
              </w:rPr>
              <w:t>DHET: adapted from Standard for the file naming convention Version 1.00, 2013.</w:t>
            </w:r>
          </w:p>
          <w:p w:rsidR="00633BCB" w:rsidRPr="008B2A7D" w:rsidRDefault="00633BCB" w:rsidP="001B2330">
            <w:pPr>
              <w:spacing w:before="60" w:after="120"/>
              <w:jc w:val="both"/>
              <w:rPr>
                <w:rFonts w:eastAsia="Times New Roman" w:cs="Arial"/>
                <w:sz w:val="24"/>
                <w:szCs w:val="24"/>
                <w:lang w:val="en-US" w:eastAsia="en-ZA"/>
              </w:rPr>
            </w:pPr>
          </w:p>
        </w:tc>
      </w:tr>
      <w:tr w:rsidR="00633BCB" w:rsidRPr="008B2A7D" w:rsidTr="001B2330">
        <w:trPr>
          <w:trHeight w:val="650"/>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371" w:type="dxa"/>
          </w:tcPr>
          <w:p w:rsidR="00633BCB" w:rsidRPr="008B2A7D" w:rsidRDefault="00633BCB" w:rsidP="001B2330">
            <w:pPr>
              <w:spacing w:before="120"/>
              <w:jc w:val="both"/>
              <w:rPr>
                <w:rFonts w:eastAsia="Times New Roman" w:cs="Arial"/>
                <w:sz w:val="24"/>
                <w:szCs w:val="24"/>
                <w:lang w:val="en-US" w:eastAsia="en-ZA"/>
              </w:rPr>
            </w:pPr>
            <w:r w:rsidRPr="008B2A7D">
              <w:rPr>
                <w:rFonts w:eastAsia="Times New Roman" w:cs="Arial"/>
                <w:sz w:val="24"/>
                <w:szCs w:val="24"/>
                <w:lang w:val="en-US" w:eastAsia="en-ZA"/>
              </w:rPr>
              <w:t>Private and CET colleges still use Education Management Information System (EMIS) number. Private HEIs use registration number.</w:t>
            </w:r>
          </w:p>
        </w:tc>
      </w:tr>
      <w:tr w:rsidR="00633BCB" w:rsidRPr="008B2A7D" w:rsidTr="001B2330">
        <w:trPr>
          <w:trHeight w:val="517"/>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371" w:type="dxa"/>
          </w:tcPr>
          <w:p w:rsidR="00633BCB" w:rsidRPr="008B2A7D" w:rsidRDefault="00633BCB" w:rsidP="001B2330">
            <w:pPr>
              <w:jc w:val="both"/>
              <w:rPr>
                <w:rFonts w:eastAsia="Times New Roman" w:cs="Arial"/>
                <w:sz w:val="24"/>
                <w:szCs w:val="24"/>
                <w:lang w:val="en-US" w:eastAsia="en-ZA"/>
              </w:rPr>
            </w:pPr>
            <w:r w:rsidRPr="008B2A7D">
              <w:rPr>
                <w:rFonts w:eastAsia="Times New Roman" w:cs="Arial"/>
                <w:sz w:val="24"/>
                <w:szCs w:val="24"/>
                <w:lang w:val="en-US" w:eastAsia="en-ZA"/>
              </w:rPr>
              <w:t>EMIS number and Registration number.</w:t>
            </w:r>
          </w:p>
        </w:tc>
      </w:tr>
    </w:tbl>
    <w:p w:rsidR="00633BCB" w:rsidRPr="008B2A7D" w:rsidRDefault="00633BCB" w:rsidP="00633BCB">
      <w:pPr>
        <w:jc w:val="both"/>
        <w:rPr>
          <w:sz w:val="24"/>
          <w:szCs w:val="24"/>
        </w:rPr>
      </w:pPr>
    </w:p>
    <w:tbl>
      <w:tblPr>
        <w:tblStyle w:val="TableGrid19"/>
        <w:tblW w:w="9322" w:type="dxa"/>
        <w:tblLook w:val="04A0" w:firstRow="1" w:lastRow="0" w:firstColumn="1" w:lastColumn="0" w:noHBand="0" w:noVBand="1"/>
      </w:tblPr>
      <w:tblGrid>
        <w:gridCol w:w="1951"/>
        <w:gridCol w:w="7371"/>
      </w:tblGrid>
      <w:tr w:rsidR="00633BCB" w:rsidRPr="008B2A7D" w:rsidTr="001B2330">
        <w:tc>
          <w:tcPr>
            <w:tcW w:w="9322" w:type="dxa"/>
            <w:gridSpan w:val="2"/>
          </w:tcPr>
          <w:p w:rsidR="00633BCB" w:rsidRPr="008B2A7D" w:rsidRDefault="00633BCB" w:rsidP="001B2330">
            <w:pPr>
              <w:spacing w:before="120" w:after="120"/>
              <w:jc w:val="both"/>
              <w:rPr>
                <w:rFonts w:eastAsia="Times New Roman" w:cs="Arial"/>
                <w:sz w:val="24"/>
                <w:szCs w:val="24"/>
                <w:lang w:eastAsia="en-ZA"/>
              </w:rPr>
            </w:pPr>
            <w:r w:rsidRPr="008B2A7D">
              <w:rPr>
                <w:rFonts w:eastAsia="Arial" w:cs="Arial"/>
                <w:b/>
                <w:bCs/>
                <w:sz w:val="24"/>
                <w:szCs w:val="24"/>
                <w:lang w:eastAsia="en-ZA"/>
              </w:rPr>
              <w:lastRenderedPageBreak/>
              <w:t xml:space="preserve">Provider status </w:t>
            </w:r>
          </w:p>
        </w:tc>
      </w:tr>
      <w:tr w:rsidR="00633BCB" w:rsidRPr="008B2A7D" w:rsidTr="001B2330">
        <w:trPr>
          <w:trHeight w:val="473"/>
        </w:trPr>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Definition:</w:t>
            </w:r>
          </w:p>
        </w:tc>
        <w:tc>
          <w:tcPr>
            <w:tcW w:w="7371"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The position the private post-school education and training institution has in relation to its registration for operation.</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Source:</w:t>
            </w:r>
          </w:p>
        </w:tc>
        <w:tc>
          <w:tcPr>
            <w:tcW w:w="7371"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DHET: Data Dictionary Working Group, 2017.</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Note:</w:t>
            </w:r>
          </w:p>
        </w:tc>
        <w:tc>
          <w:tcPr>
            <w:tcW w:w="7371"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The institution status may be active, provisional or closed.</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Cross reference:</w:t>
            </w:r>
          </w:p>
        </w:tc>
        <w:tc>
          <w:tcPr>
            <w:tcW w:w="7371"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bl>
    <w:p w:rsidR="00633BCB" w:rsidRDefault="00633BCB" w:rsidP="00633BCB">
      <w:pPr>
        <w:jc w:val="both"/>
        <w:rPr>
          <w:sz w:val="24"/>
          <w:szCs w:val="24"/>
        </w:rPr>
      </w:pPr>
    </w:p>
    <w:tbl>
      <w:tblPr>
        <w:tblStyle w:val="TableGrid"/>
        <w:tblW w:w="9351" w:type="dxa"/>
        <w:tblLook w:val="04A0" w:firstRow="1" w:lastRow="0" w:firstColumn="1" w:lastColumn="0" w:noHBand="0" w:noVBand="1"/>
      </w:tblPr>
      <w:tblGrid>
        <w:gridCol w:w="1928"/>
        <w:gridCol w:w="7423"/>
      </w:tblGrid>
      <w:tr w:rsidR="00633BCB" w:rsidRPr="008B2A7D" w:rsidTr="00633BCB">
        <w:trPr>
          <w:trHeight w:hRule="exact" w:val="510"/>
        </w:trPr>
        <w:tc>
          <w:tcPr>
            <w:tcW w:w="9351"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t xml:space="preserve">Scarce skill </w:t>
            </w:r>
          </w:p>
        </w:tc>
      </w:tr>
      <w:tr w:rsidR="00633BCB" w:rsidRPr="008B2A7D" w:rsidTr="00633BCB">
        <w:tc>
          <w:tcPr>
            <w:tcW w:w="1928"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423"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An absolute or relative demand (current or future); for skilled/qualified and experienced people to fill particular roles/professions, occupations/specialisations in the labour market and is measured in terms of an occupation or specific qualification.</w:t>
            </w:r>
          </w:p>
        </w:tc>
      </w:tr>
      <w:tr w:rsidR="00633BCB" w:rsidRPr="008B2A7D" w:rsidTr="00633BCB">
        <w:tc>
          <w:tcPr>
            <w:tcW w:w="1928"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423"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Times New Roman" w:cs="Times New Roman"/>
                <w:sz w:val="24"/>
                <w:szCs w:val="24"/>
                <w:lang w:eastAsia="en-ZA"/>
              </w:rPr>
              <w:t xml:space="preserve"> </w:t>
            </w:r>
            <w:r w:rsidRPr="008B2A7D">
              <w:rPr>
                <w:rFonts w:eastAsia="Times New Roman" w:cs="Arial"/>
                <w:sz w:val="24"/>
                <w:szCs w:val="24"/>
                <w:lang w:eastAsia="en-ZA"/>
              </w:rPr>
              <w:t>FPM-SETA Demand of Skills Scarce and Critical Skills, 2014-15.</w:t>
            </w:r>
          </w:p>
        </w:tc>
      </w:tr>
      <w:tr w:rsidR="00633BCB" w:rsidRPr="008B2A7D" w:rsidTr="00633BCB">
        <w:tc>
          <w:tcPr>
            <w:tcW w:w="1928"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423"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It refers to areas within occupations in which there is a shortage of qualified and experienced people due to unavailability of such people or b</w:t>
            </w:r>
            <w:r>
              <w:rPr>
                <w:rFonts w:eastAsia="Arial" w:cs="Arial"/>
                <w:sz w:val="24"/>
                <w:szCs w:val="24"/>
                <w:lang w:eastAsia="en-ZA"/>
              </w:rPr>
              <w:t xml:space="preserve">ecause these people do not meet the </w:t>
            </w:r>
            <w:r w:rsidRPr="008B2A7D">
              <w:rPr>
                <w:rFonts w:eastAsia="Arial" w:cs="Arial"/>
                <w:sz w:val="24"/>
                <w:szCs w:val="24"/>
                <w:lang w:eastAsia="en-ZA"/>
              </w:rPr>
              <w:t>given employment criteria.</w:t>
            </w:r>
          </w:p>
        </w:tc>
      </w:tr>
      <w:tr w:rsidR="00633BCB" w:rsidRPr="008B2A7D" w:rsidTr="00633BCB">
        <w:tc>
          <w:tcPr>
            <w:tcW w:w="1928"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423"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sz w:val="24"/>
                <w:szCs w:val="24"/>
                <w:lang w:eastAsia="en-ZA"/>
              </w:rPr>
              <w:t>Critical skill.</w:t>
            </w:r>
          </w:p>
        </w:tc>
      </w:tr>
    </w:tbl>
    <w:p w:rsidR="00633BCB" w:rsidRPr="008B2A7D" w:rsidRDefault="00633BCB" w:rsidP="00633BCB">
      <w:pPr>
        <w:jc w:val="both"/>
        <w:rPr>
          <w:sz w:val="24"/>
          <w:szCs w:val="24"/>
        </w:rPr>
      </w:pPr>
    </w:p>
    <w:tbl>
      <w:tblPr>
        <w:tblStyle w:val="TableGrid23"/>
        <w:tblW w:w="9351" w:type="dxa"/>
        <w:tblLook w:val="04A0" w:firstRow="1" w:lastRow="0" w:firstColumn="1" w:lastColumn="0" w:noHBand="0" w:noVBand="1"/>
      </w:tblPr>
      <w:tblGrid>
        <w:gridCol w:w="1933"/>
        <w:gridCol w:w="7418"/>
      </w:tblGrid>
      <w:tr w:rsidR="00633BCB" w:rsidRPr="008B2A7D" w:rsidTr="00633BCB">
        <w:trPr>
          <w:trHeight w:hRule="exact" w:val="510"/>
        </w:trPr>
        <w:tc>
          <w:tcPr>
            <w:tcW w:w="9351" w:type="dxa"/>
            <w:gridSpan w:val="2"/>
          </w:tcPr>
          <w:p w:rsidR="00633BCB" w:rsidRPr="008B2A7D" w:rsidRDefault="00633BCB" w:rsidP="001B2330">
            <w:pPr>
              <w:spacing w:before="120" w:after="120"/>
              <w:jc w:val="both"/>
              <w:rPr>
                <w:rFonts w:eastAsia="Times New Roman" w:cs="Arial"/>
                <w:sz w:val="24"/>
                <w:szCs w:val="24"/>
                <w:lang w:eastAsia="en-ZA"/>
              </w:rPr>
            </w:pPr>
            <w:r w:rsidRPr="008B2A7D">
              <w:rPr>
                <w:rFonts w:eastAsia="Arial" w:cs="Arial"/>
                <w:b/>
                <w:bCs/>
                <w:sz w:val="24"/>
                <w:szCs w:val="24"/>
                <w:lang w:eastAsia="en-ZA"/>
              </w:rPr>
              <w:t>Sector Education and Training Authority (SETA)</w:t>
            </w:r>
          </w:p>
        </w:tc>
      </w:tr>
      <w:tr w:rsidR="00633BCB" w:rsidRPr="008B2A7D" w:rsidTr="00633BCB">
        <w:trPr>
          <w:trHeight w:val="473"/>
        </w:trPr>
        <w:tc>
          <w:tcPr>
            <w:tcW w:w="1933"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Definition:</w:t>
            </w:r>
          </w:p>
        </w:tc>
        <w:tc>
          <w:tcPr>
            <w:tcW w:w="7418"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A body established in terms of the Skills Development Act (Act 97 of 1998) to develop and implement sector skills plans and promote learning programmes, including workplace learning.</w:t>
            </w:r>
          </w:p>
        </w:tc>
      </w:tr>
      <w:tr w:rsidR="00633BCB" w:rsidRPr="008B2A7D" w:rsidTr="00633BCB">
        <w:tc>
          <w:tcPr>
            <w:tcW w:w="1933"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Source:</w:t>
            </w:r>
          </w:p>
        </w:tc>
        <w:tc>
          <w:tcPr>
            <w:tcW w:w="7418"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Skills Development Act, 1998.</w:t>
            </w:r>
          </w:p>
        </w:tc>
      </w:tr>
      <w:tr w:rsidR="00633BCB" w:rsidRPr="008B2A7D" w:rsidTr="00633BCB">
        <w:tc>
          <w:tcPr>
            <w:tcW w:w="1933"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Note:</w:t>
            </w:r>
          </w:p>
        </w:tc>
        <w:tc>
          <w:tcPr>
            <w:tcW w:w="7418" w:type="dxa"/>
          </w:tcPr>
          <w:p w:rsidR="00633BCB" w:rsidRPr="008B2A7D" w:rsidRDefault="00633BCB" w:rsidP="001B2330">
            <w:pPr>
              <w:spacing w:before="120" w:after="120"/>
              <w:jc w:val="both"/>
              <w:rPr>
                <w:rFonts w:eastAsia="Arial" w:cs="Arial"/>
                <w:sz w:val="24"/>
                <w:szCs w:val="24"/>
                <w:lang w:eastAsia="en-ZA"/>
              </w:rPr>
            </w:pPr>
            <w:r>
              <w:rPr>
                <w:rFonts w:eastAsia="Arial" w:cs="Arial"/>
                <w:sz w:val="24"/>
                <w:szCs w:val="24"/>
                <w:lang w:eastAsia="en-ZA"/>
              </w:rPr>
              <w:t>None.</w:t>
            </w:r>
          </w:p>
        </w:tc>
      </w:tr>
      <w:tr w:rsidR="00633BCB" w:rsidRPr="008B2A7D" w:rsidTr="00633BCB">
        <w:tc>
          <w:tcPr>
            <w:tcW w:w="1933" w:type="dxa"/>
          </w:tcPr>
          <w:p w:rsidR="00633BCB" w:rsidRPr="008B2A7D" w:rsidRDefault="00633BCB" w:rsidP="001B2330">
            <w:pPr>
              <w:spacing w:before="120" w:after="120" w:line="360" w:lineRule="auto"/>
              <w:jc w:val="both"/>
              <w:rPr>
                <w:rFonts w:eastAsia="Times New Roman" w:cs="Arial"/>
                <w:sz w:val="24"/>
                <w:szCs w:val="24"/>
                <w:lang w:eastAsia="en-ZA"/>
              </w:rPr>
            </w:pPr>
            <w:r w:rsidRPr="008B2A7D">
              <w:rPr>
                <w:rFonts w:eastAsia="Arial" w:cs="Arial"/>
                <w:i/>
                <w:iCs/>
                <w:sz w:val="24"/>
                <w:szCs w:val="24"/>
                <w:lang w:eastAsia="en-ZA"/>
              </w:rPr>
              <w:t>Cross reference:</w:t>
            </w:r>
          </w:p>
        </w:tc>
        <w:tc>
          <w:tcPr>
            <w:tcW w:w="7418"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bl>
    <w:p w:rsidR="00633BCB" w:rsidRPr="008B2A7D" w:rsidRDefault="00633BCB" w:rsidP="00633BCB">
      <w:pPr>
        <w:jc w:val="both"/>
        <w:rPr>
          <w:sz w:val="24"/>
          <w:szCs w:val="24"/>
        </w:rPr>
      </w:pPr>
    </w:p>
    <w:tbl>
      <w:tblPr>
        <w:tblStyle w:val="TableGrid"/>
        <w:tblW w:w="9351" w:type="dxa"/>
        <w:tblLook w:val="04A0" w:firstRow="1" w:lastRow="0" w:firstColumn="1" w:lastColumn="0" w:noHBand="0" w:noVBand="1"/>
      </w:tblPr>
      <w:tblGrid>
        <w:gridCol w:w="1933"/>
        <w:gridCol w:w="7418"/>
      </w:tblGrid>
      <w:tr w:rsidR="00633BCB" w:rsidRPr="008B2A7D" w:rsidTr="00794889">
        <w:trPr>
          <w:trHeight w:hRule="exact" w:val="510"/>
        </w:trPr>
        <w:tc>
          <w:tcPr>
            <w:tcW w:w="9351"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lastRenderedPageBreak/>
              <w:t>SETA funded programme</w:t>
            </w:r>
          </w:p>
        </w:tc>
      </w:tr>
      <w:tr w:rsidR="00633BCB" w:rsidRPr="008B2A7D" w:rsidTr="00794889">
        <w:trPr>
          <w:trHeight w:val="779"/>
        </w:trPr>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418"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Learning programme that is funded by SETAs through Discretionary Grants allocation.</w:t>
            </w:r>
          </w:p>
        </w:tc>
      </w:tr>
      <w:tr w:rsidR="00633BCB" w:rsidRPr="008B2A7D" w:rsidTr="00794889">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418"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DHET: The Sector Education and Training Authorities Grant Regulations Regarding monies Received by SETAs and Related Matters, 2012.</w:t>
            </w:r>
          </w:p>
        </w:tc>
      </w:tr>
      <w:tr w:rsidR="00633BCB" w:rsidRPr="008B2A7D" w:rsidTr="00794889">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418"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None.</w:t>
            </w:r>
          </w:p>
        </w:tc>
      </w:tr>
      <w:tr w:rsidR="00633BCB" w:rsidRPr="008B2A7D" w:rsidTr="00794889">
        <w:tc>
          <w:tcPr>
            <w:tcW w:w="1933"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418" w:type="dxa"/>
          </w:tcPr>
          <w:p w:rsidR="00633BCB" w:rsidRPr="008B2A7D" w:rsidRDefault="00633BCB" w:rsidP="001B2330">
            <w:pPr>
              <w:spacing w:before="120" w:after="120"/>
              <w:jc w:val="both"/>
              <w:rPr>
                <w:rFonts w:eastAsia="Times New Roman" w:cs="Arial"/>
                <w:sz w:val="24"/>
                <w:szCs w:val="24"/>
                <w:lang w:eastAsia="en-ZA"/>
              </w:rPr>
            </w:pPr>
            <w:r w:rsidRPr="008B2A7D">
              <w:rPr>
                <w:rFonts w:eastAsia="Times New Roman" w:cs="Arial"/>
                <w:sz w:val="24"/>
                <w:szCs w:val="24"/>
                <w:lang w:eastAsia="en-ZA"/>
              </w:rPr>
              <w:t>Industry funded programme.</w:t>
            </w:r>
          </w:p>
        </w:tc>
      </w:tr>
    </w:tbl>
    <w:p w:rsidR="00633BCB" w:rsidRPr="008B2A7D" w:rsidRDefault="00633BCB" w:rsidP="00633BCB">
      <w:pPr>
        <w:jc w:val="both"/>
        <w:rPr>
          <w:sz w:val="24"/>
          <w:szCs w:val="24"/>
        </w:rPr>
      </w:pPr>
    </w:p>
    <w:tbl>
      <w:tblPr>
        <w:tblStyle w:val="TableGrid"/>
        <w:tblW w:w="9351" w:type="dxa"/>
        <w:tblLook w:val="04A0" w:firstRow="1" w:lastRow="0" w:firstColumn="1" w:lastColumn="0" w:noHBand="0" w:noVBand="1"/>
      </w:tblPr>
      <w:tblGrid>
        <w:gridCol w:w="1951"/>
        <w:gridCol w:w="7400"/>
      </w:tblGrid>
      <w:tr w:rsidR="00633BCB" w:rsidRPr="008B2A7D" w:rsidTr="00794889">
        <w:trPr>
          <w:trHeight w:hRule="exact" w:val="510"/>
        </w:trPr>
        <w:tc>
          <w:tcPr>
            <w:tcW w:w="9351" w:type="dxa"/>
            <w:gridSpan w:val="2"/>
          </w:tcPr>
          <w:p w:rsidR="00633BCB" w:rsidRPr="008B2A7D" w:rsidRDefault="00633BCB" w:rsidP="001B2330">
            <w:pPr>
              <w:spacing w:before="120" w:after="120"/>
              <w:jc w:val="both"/>
              <w:rPr>
                <w:rFonts w:eastAsia="Arial" w:cs="Arial"/>
                <w:b/>
                <w:bCs/>
                <w:sz w:val="24"/>
                <w:szCs w:val="24"/>
                <w:lang w:eastAsia="en-ZA"/>
              </w:rPr>
            </w:pPr>
            <w:r w:rsidRPr="008B2A7D">
              <w:rPr>
                <w:rFonts w:eastAsia="Arial" w:cs="Arial"/>
                <w:b/>
                <w:bCs/>
                <w:sz w:val="24"/>
                <w:szCs w:val="24"/>
                <w:lang w:eastAsia="en-ZA"/>
              </w:rPr>
              <w:t>Self-employed</w:t>
            </w:r>
          </w:p>
        </w:tc>
      </w:tr>
      <w:tr w:rsidR="00633BCB" w:rsidRPr="008B2A7D" w:rsidTr="00794889">
        <w:trPr>
          <w:trHeight w:val="710"/>
        </w:trPr>
        <w:tc>
          <w:tcPr>
            <w:tcW w:w="1951" w:type="dxa"/>
          </w:tcPr>
          <w:p w:rsidR="00633BCB" w:rsidRPr="008B2A7D" w:rsidRDefault="00633BCB" w:rsidP="001B2330">
            <w:pPr>
              <w:spacing w:before="120" w:after="120" w:line="360" w:lineRule="auto"/>
              <w:jc w:val="both"/>
              <w:rPr>
                <w:rFonts w:eastAsia="Arial" w:cs="Arial"/>
                <w:i/>
                <w:iCs/>
                <w:sz w:val="24"/>
                <w:szCs w:val="24"/>
                <w:lang w:eastAsia="en-ZA"/>
              </w:rPr>
            </w:pPr>
            <w:r w:rsidRPr="008B2A7D">
              <w:rPr>
                <w:rFonts w:eastAsia="Arial" w:cs="Arial"/>
                <w:i/>
                <w:iCs/>
                <w:sz w:val="24"/>
                <w:szCs w:val="24"/>
                <w:lang w:eastAsia="en-ZA"/>
              </w:rPr>
              <w:t>Definition:</w:t>
            </w:r>
          </w:p>
        </w:tc>
        <w:tc>
          <w:tcPr>
            <w:tcW w:w="7400" w:type="dxa"/>
          </w:tcPr>
          <w:p w:rsidR="00633BCB" w:rsidRPr="008B2A7D" w:rsidRDefault="00633BCB" w:rsidP="001B2330">
            <w:pPr>
              <w:spacing w:before="120"/>
              <w:jc w:val="both"/>
              <w:rPr>
                <w:rFonts w:eastAsia="Times New Roman" w:cs="Arial"/>
                <w:sz w:val="24"/>
                <w:szCs w:val="24"/>
                <w:lang w:eastAsia="en-ZA"/>
              </w:rPr>
            </w:pPr>
            <w:r w:rsidRPr="008B2A7D">
              <w:rPr>
                <w:rFonts w:eastAsia="Times New Roman" w:cs="Arial"/>
                <w:sz w:val="24"/>
                <w:szCs w:val="24"/>
                <w:lang w:eastAsia="en-ZA"/>
              </w:rPr>
              <w:t xml:space="preserve">A person who works for himself/herself for pay, profit or family gain, and not working for an employer. </w:t>
            </w:r>
          </w:p>
        </w:tc>
      </w:tr>
      <w:tr w:rsidR="00633BCB" w:rsidRPr="008B2A7D" w:rsidTr="00794889">
        <w:trPr>
          <w:trHeight w:hRule="exact" w:val="793"/>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400" w:type="dxa"/>
            <w:tcMar>
              <w:top w:w="28" w:type="dxa"/>
            </w:tcMar>
            <w:vAlign w:val="center"/>
          </w:tcPr>
          <w:p w:rsidR="00633BCB" w:rsidRPr="008B2A7D" w:rsidRDefault="00633BCB" w:rsidP="001B2330">
            <w:pPr>
              <w:spacing w:before="60" w:after="120"/>
              <w:jc w:val="both"/>
              <w:rPr>
                <w:rFonts w:eastAsia="Arial" w:cs="Arial"/>
                <w:sz w:val="24"/>
                <w:szCs w:val="24"/>
                <w:lang w:eastAsia="en-ZA"/>
              </w:rPr>
            </w:pPr>
            <w:r w:rsidRPr="008B2A7D">
              <w:rPr>
                <w:rFonts w:eastAsia="Arial" w:cs="Arial"/>
                <w:sz w:val="24"/>
                <w:szCs w:val="24"/>
                <w:lang w:eastAsia="en-ZA"/>
              </w:rPr>
              <w:t>DHET: adapted from Stats SA Census Concepts and Definitions, 2001.</w:t>
            </w:r>
          </w:p>
        </w:tc>
      </w:tr>
      <w:tr w:rsidR="00633BCB" w:rsidRPr="008B2A7D" w:rsidTr="00794889">
        <w:trPr>
          <w:trHeight w:val="629"/>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400" w:type="dxa"/>
          </w:tcPr>
          <w:p w:rsidR="00633BCB" w:rsidRPr="008B2A7D" w:rsidRDefault="00633BCB" w:rsidP="001B2330">
            <w:pPr>
              <w:spacing w:before="120"/>
              <w:jc w:val="both"/>
              <w:rPr>
                <w:rFonts w:eastAsia="Arial" w:cs="Arial"/>
                <w:bCs/>
                <w:sz w:val="24"/>
                <w:szCs w:val="24"/>
                <w:lang w:eastAsia="en-ZA"/>
              </w:rPr>
            </w:pPr>
            <w:r w:rsidRPr="008B2A7D">
              <w:rPr>
                <w:rFonts w:eastAsia="Arial" w:cs="Arial"/>
                <w:bCs/>
                <w:sz w:val="24"/>
                <w:szCs w:val="24"/>
                <w:lang w:eastAsia="en-ZA"/>
              </w:rPr>
              <w:t>None.</w:t>
            </w:r>
          </w:p>
        </w:tc>
      </w:tr>
      <w:tr w:rsidR="00633BCB" w:rsidRPr="008B2A7D" w:rsidTr="00794889">
        <w:trPr>
          <w:trHeight w:val="714"/>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400" w:type="dxa"/>
          </w:tcPr>
          <w:p w:rsidR="00633BCB" w:rsidRPr="008B2A7D" w:rsidRDefault="00633BCB" w:rsidP="001B2330">
            <w:pPr>
              <w:spacing w:before="120"/>
              <w:jc w:val="both"/>
              <w:rPr>
                <w:rFonts w:eastAsia="Times New Roman" w:cs="Arial"/>
                <w:sz w:val="24"/>
                <w:szCs w:val="24"/>
                <w:lang w:eastAsia="en-ZA"/>
              </w:rPr>
            </w:pPr>
            <w:r w:rsidRPr="008B2A7D">
              <w:rPr>
                <w:rFonts w:eastAsia="Times New Roman" w:cs="Arial"/>
                <w:sz w:val="24"/>
                <w:szCs w:val="24"/>
                <w:lang w:eastAsia="en-ZA"/>
              </w:rPr>
              <w:t>None.</w:t>
            </w:r>
          </w:p>
        </w:tc>
      </w:tr>
    </w:tbl>
    <w:p w:rsidR="00633BCB" w:rsidRPr="008B2A7D" w:rsidRDefault="00633BCB" w:rsidP="00633BCB">
      <w:pPr>
        <w:jc w:val="both"/>
        <w:rPr>
          <w:sz w:val="24"/>
          <w:szCs w:val="24"/>
        </w:rPr>
      </w:pPr>
    </w:p>
    <w:tbl>
      <w:tblPr>
        <w:tblStyle w:val="TableGrid"/>
        <w:tblW w:w="9322" w:type="dxa"/>
        <w:tblLook w:val="04A0" w:firstRow="1" w:lastRow="0" w:firstColumn="1" w:lastColumn="0" w:noHBand="0" w:noVBand="1"/>
      </w:tblPr>
      <w:tblGrid>
        <w:gridCol w:w="1951"/>
        <w:gridCol w:w="7371"/>
      </w:tblGrid>
      <w:tr w:rsidR="00633BCB" w:rsidRPr="008B2A7D" w:rsidTr="00794889">
        <w:tc>
          <w:tcPr>
            <w:tcW w:w="9322" w:type="dxa"/>
            <w:gridSpan w:val="2"/>
          </w:tcPr>
          <w:p w:rsidR="00633BCB" w:rsidRPr="008B2A7D" w:rsidRDefault="00633BCB" w:rsidP="001B2330">
            <w:pPr>
              <w:spacing w:before="120" w:after="120"/>
              <w:jc w:val="both"/>
              <w:rPr>
                <w:rFonts w:eastAsia="Arial" w:cs="Arial"/>
                <w:b/>
                <w:bCs/>
                <w:sz w:val="24"/>
                <w:szCs w:val="24"/>
                <w:lang w:eastAsia="en-ZA"/>
              </w:rPr>
            </w:pPr>
            <w:r w:rsidRPr="008B2A7D">
              <w:rPr>
                <w:rFonts w:eastAsia="Arial" w:cs="Arial"/>
                <w:b/>
                <w:bCs/>
                <w:sz w:val="24"/>
                <w:szCs w:val="24"/>
                <w:lang w:eastAsia="en-ZA"/>
              </w:rPr>
              <w:t>Skills programme</w:t>
            </w:r>
          </w:p>
        </w:tc>
      </w:tr>
      <w:tr w:rsidR="00633BCB" w:rsidRPr="008B2A7D" w:rsidTr="00794889">
        <w:trPr>
          <w:trHeight w:val="962"/>
        </w:trPr>
        <w:tc>
          <w:tcPr>
            <w:tcW w:w="1951" w:type="dxa"/>
          </w:tcPr>
          <w:p w:rsidR="00633BCB" w:rsidRPr="008B2A7D" w:rsidRDefault="00633BCB" w:rsidP="001B2330">
            <w:pPr>
              <w:spacing w:before="120" w:after="120" w:line="360" w:lineRule="auto"/>
              <w:jc w:val="both"/>
              <w:rPr>
                <w:rFonts w:eastAsia="Arial" w:cs="Arial"/>
                <w:i/>
                <w:iCs/>
                <w:sz w:val="24"/>
                <w:szCs w:val="24"/>
                <w:lang w:eastAsia="en-ZA"/>
              </w:rPr>
            </w:pPr>
            <w:r w:rsidRPr="008B2A7D">
              <w:rPr>
                <w:rFonts w:eastAsia="Arial" w:cs="Arial"/>
                <w:i/>
                <w:iCs/>
                <w:sz w:val="24"/>
                <w:szCs w:val="24"/>
                <w:lang w:eastAsia="en-ZA"/>
              </w:rPr>
              <w:t>Definition:</w:t>
            </w:r>
          </w:p>
        </w:tc>
        <w:tc>
          <w:tcPr>
            <w:tcW w:w="7371" w:type="dxa"/>
          </w:tcPr>
          <w:p w:rsidR="00633BCB" w:rsidRPr="008B2A7D" w:rsidRDefault="00633BCB" w:rsidP="001B2330">
            <w:pPr>
              <w:spacing w:before="120"/>
              <w:jc w:val="both"/>
              <w:rPr>
                <w:rFonts w:eastAsia="Times New Roman" w:cs="Arial"/>
                <w:i/>
                <w:iCs/>
                <w:sz w:val="24"/>
                <w:szCs w:val="24"/>
                <w:lang w:eastAsia="en-ZA"/>
              </w:rPr>
            </w:pPr>
            <w:r>
              <w:rPr>
                <w:rFonts w:eastAsia="Times New Roman" w:cs="Arial"/>
                <w:iCs/>
                <w:sz w:val="24"/>
                <w:szCs w:val="24"/>
                <w:lang w:eastAsia="en-ZA"/>
              </w:rPr>
              <w:t xml:space="preserve">QCTO </w:t>
            </w:r>
            <w:r w:rsidRPr="008B2A7D">
              <w:rPr>
                <w:rFonts w:eastAsia="Times New Roman" w:cs="Arial"/>
                <w:iCs/>
                <w:sz w:val="24"/>
                <w:szCs w:val="24"/>
                <w:lang w:eastAsia="en-ZA"/>
              </w:rPr>
              <w:t>accredited learning programme that is occupationally based and which, when completed, may constitute credits towards a qualification registered on the NQF.</w:t>
            </w:r>
          </w:p>
        </w:tc>
      </w:tr>
      <w:tr w:rsidR="00633BCB" w:rsidRPr="008B2A7D" w:rsidTr="00794889">
        <w:trPr>
          <w:trHeight w:hRule="exact" w:val="599"/>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371" w:type="dxa"/>
            <w:tcMar>
              <w:top w:w="28" w:type="dxa"/>
            </w:tcMar>
            <w:vAlign w:val="center"/>
          </w:tcPr>
          <w:p w:rsidR="00633BCB" w:rsidRPr="008B2A7D" w:rsidRDefault="00633BCB" w:rsidP="001B2330">
            <w:pPr>
              <w:spacing w:before="60" w:after="120"/>
              <w:jc w:val="both"/>
              <w:rPr>
                <w:rFonts w:eastAsia="Arial" w:cs="Arial"/>
                <w:sz w:val="24"/>
                <w:szCs w:val="24"/>
                <w:lang w:eastAsia="en-ZA"/>
              </w:rPr>
            </w:pPr>
            <w:r w:rsidRPr="008B2A7D">
              <w:rPr>
                <w:rFonts w:eastAsia="Arial" w:cs="Arial"/>
                <w:sz w:val="24"/>
                <w:szCs w:val="24"/>
                <w:lang w:eastAsia="en-ZA"/>
              </w:rPr>
              <w:t>Skills Development Act, 1998.</w:t>
            </w:r>
          </w:p>
        </w:tc>
      </w:tr>
      <w:tr w:rsidR="00633BCB" w:rsidRPr="008B2A7D" w:rsidTr="00794889">
        <w:trPr>
          <w:trHeight w:val="654"/>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371" w:type="dxa"/>
          </w:tcPr>
          <w:p w:rsidR="00633BCB" w:rsidRPr="008B2A7D" w:rsidRDefault="00633BCB" w:rsidP="001B2330">
            <w:pPr>
              <w:spacing w:before="120"/>
              <w:jc w:val="both"/>
              <w:rPr>
                <w:rFonts w:eastAsia="Arial" w:cs="Arial"/>
                <w:bCs/>
                <w:sz w:val="24"/>
                <w:szCs w:val="24"/>
                <w:lang w:eastAsia="en-ZA"/>
              </w:rPr>
            </w:pPr>
            <w:r w:rsidRPr="008B2A7D">
              <w:rPr>
                <w:rFonts w:eastAsia="Arial" w:cs="Arial"/>
                <w:bCs/>
                <w:sz w:val="24"/>
                <w:szCs w:val="24"/>
                <w:lang w:eastAsia="en-ZA"/>
              </w:rPr>
              <w:t>None.</w:t>
            </w:r>
          </w:p>
        </w:tc>
      </w:tr>
      <w:tr w:rsidR="00633BCB" w:rsidRPr="008B2A7D" w:rsidTr="00794889">
        <w:trPr>
          <w:trHeight w:val="714"/>
        </w:trPr>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371" w:type="dxa"/>
          </w:tcPr>
          <w:p w:rsidR="00633BCB" w:rsidRPr="008B2A7D" w:rsidRDefault="00633BCB" w:rsidP="001B2330">
            <w:pPr>
              <w:spacing w:before="120"/>
              <w:jc w:val="both"/>
              <w:rPr>
                <w:rFonts w:eastAsia="Times New Roman" w:cs="Arial"/>
                <w:sz w:val="24"/>
                <w:szCs w:val="24"/>
                <w:lang w:eastAsia="en-ZA"/>
              </w:rPr>
            </w:pPr>
            <w:r w:rsidRPr="008B2A7D">
              <w:rPr>
                <w:rFonts w:eastAsia="Times New Roman" w:cs="Arial"/>
                <w:sz w:val="24"/>
                <w:szCs w:val="24"/>
                <w:lang w:eastAsia="en-ZA"/>
              </w:rPr>
              <w:t>Learning programme.</w:t>
            </w:r>
          </w:p>
        </w:tc>
      </w:tr>
    </w:tbl>
    <w:p w:rsidR="00633BCB" w:rsidRPr="008B2A7D" w:rsidRDefault="00633BCB" w:rsidP="00633BCB">
      <w:pPr>
        <w:jc w:val="both"/>
        <w:rPr>
          <w:sz w:val="24"/>
          <w:szCs w:val="24"/>
        </w:rPr>
      </w:pPr>
    </w:p>
    <w:p w:rsidR="00633BCB" w:rsidRDefault="00633BCB" w:rsidP="00633BCB">
      <w:r>
        <w:br w:type="page"/>
      </w:r>
    </w:p>
    <w:tbl>
      <w:tblPr>
        <w:tblStyle w:val="TableGrid"/>
        <w:tblW w:w="9322" w:type="dxa"/>
        <w:tblLook w:val="04A0" w:firstRow="1" w:lastRow="0" w:firstColumn="1" w:lastColumn="0" w:noHBand="0" w:noVBand="1"/>
      </w:tblPr>
      <w:tblGrid>
        <w:gridCol w:w="1951"/>
        <w:gridCol w:w="7371"/>
      </w:tblGrid>
      <w:tr w:rsidR="00633BCB" w:rsidRPr="008B2A7D" w:rsidTr="001B2330">
        <w:trPr>
          <w:trHeight w:hRule="exact" w:val="510"/>
        </w:trPr>
        <w:tc>
          <w:tcPr>
            <w:tcW w:w="9322" w:type="dxa"/>
            <w:gridSpan w:val="2"/>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b/>
                <w:bCs/>
                <w:sz w:val="24"/>
                <w:szCs w:val="24"/>
                <w:lang w:eastAsia="en-ZA"/>
              </w:rPr>
              <w:lastRenderedPageBreak/>
              <w:t xml:space="preserve">Small firm </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Definition:</w:t>
            </w:r>
          </w:p>
        </w:tc>
        <w:tc>
          <w:tcPr>
            <w:tcW w:w="7371"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 xml:space="preserve">A separate and distinct business entity, including cooperative enterprises and non-governmental organisations, managed by one owner or more which, including its branches or subsidiaries,  if any, is predominantly carried on in any sector or subsector of the economy mentioned in column 1 of the schedule and which can be classified as a micro- or a very small enterprise by satisfying the criteria mention in column 3, 4 and 5 of the schedule opposite the smallest relevant size or class as mentioned in column 2 of the schedule. </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Source:</w:t>
            </w:r>
          </w:p>
        </w:tc>
        <w:tc>
          <w:tcPr>
            <w:tcW w:w="7371" w:type="dxa"/>
          </w:tcPr>
          <w:p w:rsidR="00633BCB" w:rsidRPr="008B2A7D" w:rsidRDefault="00633BCB" w:rsidP="001B2330">
            <w:pPr>
              <w:tabs>
                <w:tab w:val="left" w:pos="1680"/>
              </w:tabs>
              <w:spacing w:before="120" w:after="120"/>
              <w:jc w:val="both"/>
              <w:rPr>
                <w:rFonts w:eastAsia="Arial" w:cs="Arial"/>
                <w:sz w:val="24"/>
                <w:szCs w:val="24"/>
                <w:lang w:eastAsia="en-ZA"/>
              </w:rPr>
            </w:pPr>
            <w:r w:rsidRPr="008B2A7D">
              <w:rPr>
                <w:rFonts w:eastAsia="Arial" w:cs="Arial"/>
                <w:sz w:val="24"/>
                <w:szCs w:val="24"/>
                <w:lang w:eastAsia="en-ZA"/>
              </w:rPr>
              <w:t>National Small Business Act 102 of 1996.</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Note:</w:t>
            </w:r>
          </w:p>
        </w:tc>
        <w:tc>
          <w:tcPr>
            <w:tcW w:w="7371" w:type="dxa"/>
          </w:tcPr>
          <w:p w:rsidR="00633BCB" w:rsidRPr="008B2A7D" w:rsidRDefault="00633BCB" w:rsidP="001B2330">
            <w:pPr>
              <w:spacing w:before="120" w:after="120"/>
              <w:jc w:val="both"/>
              <w:rPr>
                <w:rFonts w:eastAsia="Arial" w:cs="Arial"/>
                <w:sz w:val="24"/>
                <w:szCs w:val="24"/>
                <w:lang w:eastAsia="en-ZA"/>
              </w:rPr>
            </w:pPr>
            <w:r w:rsidRPr="008B2A7D">
              <w:rPr>
                <w:rFonts w:eastAsia="Arial" w:cs="Arial"/>
                <w:sz w:val="24"/>
                <w:szCs w:val="24"/>
                <w:lang w:eastAsia="en-ZA"/>
              </w:rPr>
              <w:t xml:space="preserve">An independent business with low profit and have less than 50 employees regardless of revenue, typically seen as consisting part of commercial and economic sector. </w:t>
            </w:r>
          </w:p>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sz w:val="24"/>
                <w:szCs w:val="24"/>
                <w:lang w:eastAsia="en-ZA"/>
              </w:rPr>
              <w:t xml:space="preserve">Schedule on the company size classification (SIC) description is attached as </w:t>
            </w:r>
            <w:r w:rsidRPr="008B2A7D">
              <w:rPr>
                <w:rFonts w:eastAsia="Arial" w:cs="Arial"/>
                <w:b/>
                <w:sz w:val="24"/>
                <w:szCs w:val="24"/>
                <w:lang w:eastAsia="en-ZA"/>
              </w:rPr>
              <w:t>annexure A</w:t>
            </w:r>
            <w:r w:rsidRPr="008B2A7D">
              <w:rPr>
                <w:rFonts w:eastAsia="Arial" w:cs="Arial"/>
                <w:sz w:val="24"/>
                <w:szCs w:val="24"/>
                <w:lang w:eastAsia="en-ZA"/>
              </w:rPr>
              <w:t xml:space="preserve">. </w:t>
            </w:r>
          </w:p>
        </w:tc>
      </w:tr>
      <w:tr w:rsidR="00633BCB" w:rsidRPr="008B2A7D" w:rsidTr="001B2330">
        <w:tc>
          <w:tcPr>
            <w:tcW w:w="1951" w:type="dxa"/>
          </w:tcPr>
          <w:p w:rsidR="00633BCB" w:rsidRPr="008B2A7D" w:rsidRDefault="00633BCB" w:rsidP="001B2330">
            <w:pPr>
              <w:spacing w:before="120" w:after="120" w:line="360" w:lineRule="auto"/>
              <w:jc w:val="both"/>
              <w:rPr>
                <w:rFonts w:eastAsia="Times New Roman" w:cs="Times New Roman"/>
                <w:sz w:val="24"/>
                <w:szCs w:val="24"/>
                <w:lang w:eastAsia="en-ZA"/>
              </w:rPr>
            </w:pPr>
            <w:r w:rsidRPr="008B2A7D">
              <w:rPr>
                <w:rFonts w:eastAsia="Arial" w:cs="Arial"/>
                <w:i/>
                <w:iCs/>
                <w:sz w:val="24"/>
                <w:szCs w:val="24"/>
                <w:lang w:eastAsia="en-ZA"/>
              </w:rPr>
              <w:t>Cross reference:</w:t>
            </w:r>
          </w:p>
        </w:tc>
        <w:tc>
          <w:tcPr>
            <w:tcW w:w="7371" w:type="dxa"/>
          </w:tcPr>
          <w:p w:rsidR="00633BCB" w:rsidRPr="008B2A7D" w:rsidRDefault="00633BCB" w:rsidP="001B2330">
            <w:pPr>
              <w:spacing w:before="120" w:after="120"/>
              <w:jc w:val="both"/>
              <w:rPr>
                <w:rFonts w:eastAsia="Times New Roman" w:cs="Times New Roman"/>
                <w:sz w:val="24"/>
                <w:szCs w:val="24"/>
                <w:lang w:eastAsia="en-ZA"/>
              </w:rPr>
            </w:pPr>
            <w:r w:rsidRPr="008B2A7D">
              <w:rPr>
                <w:rFonts w:eastAsia="Arial" w:cs="Arial"/>
                <w:sz w:val="24"/>
                <w:szCs w:val="24"/>
                <w:lang w:eastAsia="en-ZA"/>
              </w:rPr>
              <w:t>Large firm, medium firm.</w:t>
            </w:r>
          </w:p>
        </w:tc>
      </w:tr>
    </w:tbl>
    <w:p w:rsidR="00633BCB" w:rsidRDefault="00633BCB" w:rsidP="00633BCB">
      <w:pPr>
        <w:jc w:val="both"/>
        <w:rPr>
          <w:sz w:val="24"/>
          <w:szCs w:val="24"/>
        </w:rPr>
      </w:pPr>
    </w:p>
    <w:tbl>
      <w:tblPr>
        <w:tblStyle w:val="TableGrid"/>
        <w:tblW w:w="9322" w:type="dxa"/>
        <w:tblLook w:val="04A0" w:firstRow="1" w:lastRow="0" w:firstColumn="1" w:lastColumn="0" w:noHBand="0" w:noVBand="1"/>
      </w:tblPr>
      <w:tblGrid>
        <w:gridCol w:w="1951"/>
        <w:gridCol w:w="7371"/>
      </w:tblGrid>
      <w:tr w:rsidR="00633BCB" w:rsidRPr="00975CDD" w:rsidTr="001B2330">
        <w:trPr>
          <w:trHeight w:hRule="exact" w:val="510"/>
        </w:trPr>
        <w:tc>
          <w:tcPr>
            <w:tcW w:w="9322" w:type="dxa"/>
            <w:gridSpan w:val="2"/>
          </w:tcPr>
          <w:p w:rsidR="00633BCB" w:rsidRPr="00975CDD" w:rsidRDefault="00633BCB" w:rsidP="001B2330">
            <w:pPr>
              <w:spacing w:before="120" w:after="120" w:line="360" w:lineRule="auto"/>
              <w:jc w:val="both"/>
              <w:rPr>
                <w:rFonts w:eastAsia="Times New Roman" w:cs="Times New Roman"/>
                <w:sz w:val="24"/>
                <w:szCs w:val="24"/>
                <w:lang w:eastAsia="en-ZA"/>
              </w:rPr>
            </w:pPr>
            <w:r w:rsidRPr="00975CDD">
              <w:rPr>
                <w:rFonts w:eastAsia="Arial" w:cs="Arial"/>
                <w:b/>
                <w:bCs/>
                <w:sz w:val="24"/>
                <w:szCs w:val="24"/>
                <w:lang w:eastAsia="en-ZA"/>
              </w:rPr>
              <w:t>Student internship</w:t>
            </w:r>
          </w:p>
        </w:tc>
      </w:tr>
      <w:tr w:rsidR="00633BCB" w:rsidRPr="00975CDD" w:rsidTr="001B2330">
        <w:tc>
          <w:tcPr>
            <w:tcW w:w="1951" w:type="dxa"/>
          </w:tcPr>
          <w:p w:rsidR="00633BCB" w:rsidRPr="00975CDD" w:rsidRDefault="00633BCB" w:rsidP="001B2330">
            <w:pPr>
              <w:spacing w:before="120" w:after="120" w:line="360" w:lineRule="auto"/>
              <w:jc w:val="both"/>
              <w:rPr>
                <w:rFonts w:eastAsia="Times New Roman" w:cs="Times New Roman"/>
                <w:sz w:val="24"/>
                <w:szCs w:val="24"/>
                <w:lang w:eastAsia="en-ZA"/>
              </w:rPr>
            </w:pPr>
            <w:r w:rsidRPr="00975CDD">
              <w:rPr>
                <w:rFonts w:eastAsia="Arial" w:cs="Arial"/>
                <w:i/>
                <w:iCs/>
                <w:sz w:val="24"/>
                <w:szCs w:val="24"/>
                <w:lang w:eastAsia="en-ZA"/>
              </w:rPr>
              <w:t>Definition:</w:t>
            </w:r>
          </w:p>
        </w:tc>
        <w:tc>
          <w:tcPr>
            <w:tcW w:w="7371" w:type="dxa"/>
          </w:tcPr>
          <w:p w:rsidR="00633BCB" w:rsidRPr="00975CDD" w:rsidRDefault="00633BCB" w:rsidP="001B2330">
            <w:pPr>
              <w:spacing w:before="120" w:after="120"/>
              <w:jc w:val="both"/>
              <w:rPr>
                <w:rFonts w:eastAsia="Arial" w:cs="Arial"/>
                <w:color w:val="FF0000"/>
                <w:sz w:val="24"/>
                <w:szCs w:val="24"/>
                <w:lang w:eastAsia="en-ZA"/>
              </w:rPr>
            </w:pPr>
            <w:r w:rsidRPr="00975CDD">
              <w:rPr>
                <w:rFonts w:eastAsia="Arial" w:cs="Arial"/>
                <w:sz w:val="24"/>
                <w:szCs w:val="24"/>
                <w:lang w:eastAsia="en-ZA"/>
              </w:rPr>
              <w:t>A period of a workplace-based learning for a person who has enrolled at a PSET institution for an NQF registered qualification and may include vacation work.</w:t>
            </w:r>
          </w:p>
        </w:tc>
      </w:tr>
      <w:tr w:rsidR="00633BCB" w:rsidRPr="00975CDD" w:rsidTr="001B2330">
        <w:tc>
          <w:tcPr>
            <w:tcW w:w="1951" w:type="dxa"/>
          </w:tcPr>
          <w:p w:rsidR="00633BCB" w:rsidRPr="00975CDD" w:rsidRDefault="00633BCB" w:rsidP="001B2330">
            <w:pPr>
              <w:spacing w:before="120" w:after="120" w:line="360" w:lineRule="auto"/>
              <w:jc w:val="both"/>
              <w:rPr>
                <w:rFonts w:eastAsia="Times New Roman" w:cs="Times New Roman"/>
                <w:sz w:val="24"/>
                <w:szCs w:val="24"/>
                <w:lang w:eastAsia="en-ZA"/>
              </w:rPr>
            </w:pPr>
            <w:r w:rsidRPr="00975CDD">
              <w:rPr>
                <w:rFonts w:eastAsia="Arial" w:cs="Arial"/>
                <w:i/>
                <w:iCs/>
                <w:sz w:val="24"/>
                <w:szCs w:val="24"/>
                <w:lang w:eastAsia="en-ZA"/>
              </w:rPr>
              <w:t>Source:</w:t>
            </w:r>
          </w:p>
        </w:tc>
        <w:tc>
          <w:tcPr>
            <w:tcW w:w="7371" w:type="dxa"/>
          </w:tcPr>
          <w:p w:rsidR="00633BCB" w:rsidRPr="00975CDD" w:rsidRDefault="00633BCB" w:rsidP="001B2330">
            <w:pPr>
              <w:tabs>
                <w:tab w:val="left" w:pos="1680"/>
              </w:tabs>
              <w:spacing w:before="120" w:after="120"/>
              <w:jc w:val="both"/>
              <w:rPr>
                <w:rFonts w:eastAsia="Arial" w:cs="Arial"/>
                <w:sz w:val="24"/>
                <w:szCs w:val="24"/>
                <w:lang w:eastAsia="en-ZA"/>
              </w:rPr>
            </w:pPr>
            <w:r w:rsidRPr="00975CDD">
              <w:rPr>
                <w:rFonts w:eastAsia="Times New Roman" w:cs="Arial"/>
                <w:sz w:val="24"/>
                <w:szCs w:val="24"/>
                <w:lang w:eastAsia="en-ZA"/>
              </w:rPr>
              <w:t>DHET</w:t>
            </w:r>
            <w:r w:rsidRPr="00975CDD">
              <w:rPr>
                <w:rFonts w:eastAsia="Times New Roman" w:cs="Times New Roman"/>
                <w:sz w:val="24"/>
                <w:szCs w:val="24"/>
                <w:lang w:eastAsia="en-ZA"/>
              </w:rPr>
              <w:t xml:space="preserve">: adapted from </w:t>
            </w:r>
            <w:r w:rsidRPr="00975CDD">
              <w:rPr>
                <w:rFonts w:eastAsia="Times New Roman" w:cs="Arial"/>
                <w:sz w:val="24"/>
                <w:szCs w:val="24"/>
                <w:lang w:eastAsia="en-ZA"/>
              </w:rPr>
              <w:t>Workplace Based Learning Programmes Agreement Regulations, 2017.</w:t>
            </w:r>
          </w:p>
        </w:tc>
      </w:tr>
      <w:tr w:rsidR="00633BCB" w:rsidRPr="00975CDD" w:rsidTr="001B2330">
        <w:tc>
          <w:tcPr>
            <w:tcW w:w="1951" w:type="dxa"/>
          </w:tcPr>
          <w:p w:rsidR="00633BCB" w:rsidRPr="00975CDD" w:rsidRDefault="00633BCB" w:rsidP="001B2330">
            <w:pPr>
              <w:spacing w:before="120" w:after="120" w:line="360" w:lineRule="auto"/>
              <w:jc w:val="both"/>
              <w:rPr>
                <w:rFonts w:eastAsia="Times New Roman" w:cs="Times New Roman"/>
                <w:sz w:val="24"/>
                <w:szCs w:val="24"/>
                <w:lang w:eastAsia="en-ZA"/>
              </w:rPr>
            </w:pPr>
            <w:r w:rsidRPr="00975CDD">
              <w:rPr>
                <w:rFonts w:eastAsia="Arial" w:cs="Arial"/>
                <w:i/>
                <w:iCs/>
                <w:sz w:val="24"/>
                <w:szCs w:val="24"/>
                <w:lang w:eastAsia="en-ZA"/>
              </w:rPr>
              <w:t>Note:</w:t>
            </w:r>
          </w:p>
        </w:tc>
        <w:tc>
          <w:tcPr>
            <w:tcW w:w="7371" w:type="dxa"/>
          </w:tcPr>
          <w:p w:rsidR="00633BCB" w:rsidRPr="00975CDD" w:rsidRDefault="00633BCB" w:rsidP="001B2330">
            <w:pPr>
              <w:spacing w:before="120" w:after="120"/>
              <w:jc w:val="both"/>
              <w:rPr>
                <w:rFonts w:eastAsia="Times New Roman" w:cs="Arial"/>
                <w:sz w:val="24"/>
                <w:szCs w:val="24"/>
                <w:lang w:eastAsia="en-ZA"/>
              </w:rPr>
            </w:pPr>
            <w:r w:rsidRPr="00975CDD">
              <w:rPr>
                <w:rFonts w:eastAsia="Times New Roman" w:cs="Arial"/>
                <w:sz w:val="24"/>
                <w:szCs w:val="24"/>
                <w:lang w:eastAsia="en-ZA"/>
              </w:rPr>
              <w:t>None.</w:t>
            </w:r>
          </w:p>
        </w:tc>
      </w:tr>
      <w:tr w:rsidR="00633BCB" w:rsidRPr="00975CDD" w:rsidTr="001B2330">
        <w:tc>
          <w:tcPr>
            <w:tcW w:w="1951" w:type="dxa"/>
          </w:tcPr>
          <w:p w:rsidR="00633BCB" w:rsidRPr="00975CDD" w:rsidRDefault="00633BCB" w:rsidP="001B2330">
            <w:pPr>
              <w:spacing w:before="120" w:after="120" w:line="360" w:lineRule="auto"/>
              <w:jc w:val="both"/>
              <w:rPr>
                <w:rFonts w:eastAsia="Times New Roman" w:cs="Times New Roman"/>
                <w:sz w:val="24"/>
                <w:szCs w:val="24"/>
                <w:lang w:eastAsia="en-ZA"/>
              </w:rPr>
            </w:pPr>
            <w:r w:rsidRPr="00975CDD">
              <w:rPr>
                <w:rFonts w:eastAsia="Arial" w:cs="Arial"/>
                <w:i/>
                <w:iCs/>
                <w:sz w:val="24"/>
                <w:szCs w:val="24"/>
                <w:lang w:eastAsia="en-ZA"/>
              </w:rPr>
              <w:t>Cross reference:</w:t>
            </w:r>
          </w:p>
        </w:tc>
        <w:tc>
          <w:tcPr>
            <w:tcW w:w="7371" w:type="dxa"/>
          </w:tcPr>
          <w:p w:rsidR="00633BCB" w:rsidRPr="00975CDD" w:rsidRDefault="00633BCB" w:rsidP="001B2330">
            <w:pPr>
              <w:spacing w:before="120" w:after="120"/>
              <w:jc w:val="both"/>
              <w:rPr>
                <w:rFonts w:eastAsia="Times New Roman" w:cs="Times New Roman"/>
                <w:sz w:val="24"/>
                <w:szCs w:val="24"/>
                <w:lang w:eastAsia="en-ZA"/>
              </w:rPr>
            </w:pPr>
            <w:r w:rsidRPr="00975CDD">
              <w:rPr>
                <w:rFonts w:eastAsia="Arial" w:cs="Arial"/>
                <w:sz w:val="24"/>
                <w:szCs w:val="24"/>
                <w:lang w:eastAsia="en-ZA"/>
              </w:rPr>
              <w:t>Internship.</w:t>
            </w:r>
          </w:p>
        </w:tc>
      </w:tr>
    </w:tbl>
    <w:p w:rsidR="00633BCB" w:rsidRDefault="00633BCB" w:rsidP="00633BCB">
      <w:pPr>
        <w:jc w:val="both"/>
        <w:rPr>
          <w:sz w:val="24"/>
          <w:szCs w:val="24"/>
        </w:rPr>
      </w:pPr>
    </w:p>
    <w:p w:rsidR="00633BCB" w:rsidRDefault="00633BCB" w:rsidP="00633BCB">
      <w:pPr>
        <w:rPr>
          <w:sz w:val="24"/>
          <w:szCs w:val="24"/>
        </w:rPr>
      </w:pPr>
      <w:r>
        <w:rPr>
          <w:sz w:val="24"/>
          <w:szCs w:val="24"/>
        </w:rPr>
        <w:br w:type="page"/>
      </w:r>
    </w:p>
    <w:tbl>
      <w:tblPr>
        <w:tblStyle w:val="TableGrid27"/>
        <w:tblW w:w="0" w:type="auto"/>
        <w:tblLook w:val="04A0" w:firstRow="1" w:lastRow="0" w:firstColumn="1" w:lastColumn="0" w:noHBand="0" w:noVBand="1"/>
      </w:tblPr>
      <w:tblGrid>
        <w:gridCol w:w="1915"/>
        <w:gridCol w:w="7101"/>
      </w:tblGrid>
      <w:tr w:rsidR="00633BCB" w:rsidRPr="00043BB4" w:rsidTr="001B2330">
        <w:tc>
          <w:tcPr>
            <w:tcW w:w="9016" w:type="dxa"/>
            <w:gridSpan w:val="2"/>
          </w:tcPr>
          <w:p w:rsidR="00633BCB" w:rsidRPr="00043BB4" w:rsidRDefault="00633BCB" w:rsidP="001B2330">
            <w:pPr>
              <w:spacing w:before="120" w:after="120"/>
              <w:jc w:val="both"/>
              <w:rPr>
                <w:rFonts w:eastAsia="Times New Roman" w:cs="Arial"/>
                <w:sz w:val="24"/>
                <w:szCs w:val="24"/>
                <w:lang w:eastAsia="en-ZA"/>
              </w:rPr>
            </w:pPr>
            <w:r w:rsidRPr="00043BB4">
              <w:rPr>
                <w:rFonts w:eastAsia="Arial" w:cs="Arial"/>
                <w:b/>
                <w:bCs/>
                <w:sz w:val="24"/>
                <w:szCs w:val="24"/>
                <w:lang w:eastAsia="en-ZA"/>
              </w:rPr>
              <w:lastRenderedPageBreak/>
              <w:t>Trade test</w:t>
            </w:r>
          </w:p>
        </w:tc>
      </w:tr>
      <w:tr w:rsidR="00633BCB" w:rsidRPr="00043BB4" w:rsidTr="001B2330">
        <w:trPr>
          <w:trHeight w:val="473"/>
        </w:trPr>
        <w:tc>
          <w:tcPr>
            <w:tcW w:w="1915" w:type="dxa"/>
          </w:tcPr>
          <w:p w:rsidR="00633BCB" w:rsidRPr="00043BB4" w:rsidRDefault="00633BCB" w:rsidP="001B2330">
            <w:pPr>
              <w:spacing w:before="120" w:after="120" w:line="360" w:lineRule="auto"/>
              <w:jc w:val="both"/>
              <w:rPr>
                <w:rFonts w:eastAsia="Times New Roman" w:cs="Arial"/>
                <w:sz w:val="24"/>
                <w:szCs w:val="24"/>
                <w:lang w:eastAsia="en-ZA"/>
              </w:rPr>
            </w:pPr>
            <w:r w:rsidRPr="00043BB4">
              <w:rPr>
                <w:rFonts w:eastAsia="Arial" w:cs="Arial"/>
                <w:i/>
                <w:iCs/>
                <w:sz w:val="24"/>
                <w:szCs w:val="24"/>
                <w:lang w:eastAsia="en-ZA"/>
              </w:rPr>
              <w:t>Definition:</w:t>
            </w:r>
          </w:p>
        </w:tc>
        <w:tc>
          <w:tcPr>
            <w:tcW w:w="7101" w:type="dxa"/>
          </w:tcPr>
          <w:p w:rsidR="00633BCB" w:rsidRPr="00043BB4" w:rsidRDefault="00633BCB" w:rsidP="001B2330">
            <w:pPr>
              <w:spacing w:before="120" w:after="120"/>
              <w:jc w:val="both"/>
              <w:rPr>
                <w:rFonts w:eastAsia="Times New Roman" w:cs="Arial"/>
                <w:sz w:val="24"/>
                <w:szCs w:val="24"/>
                <w:lang w:eastAsia="en-ZA"/>
              </w:rPr>
            </w:pPr>
            <w:r w:rsidRPr="00043BB4">
              <w:rPr>
                <w:rFonts w:eastAsia="Times New Roman" w:cs="Arial"/>
                <w:sz w:val="24"/>
                <w:szCs w:val="24"/>
                <w:lang w:eastAsia="en-ZA"/>
              </w:rPr>
              <w:t xml:space="preserve">A final integrated summative assessment for an artisan qualification for a listed trade that is conducted at an accredited trade test centre by an assessor registered with </w:t>
            </w:r>
            <w:r>
              <w:rPr>
                <w:rFonts w:eastAsia="Times New Roman" w:cs="Arial"/>
                <w:sz w:val="24"/>
                <w:szCs w:val="24"/>
                <w:lang w:eastAsia="en-ZA"/>
              </w:rPr>
              <w:t xml:space="preserve">the </w:t>
            </w:r>
            <w:r w:rsidRPr="00043BB4">
              <w:rPr>
                <w:rFonts w:eastAsia="Times New Roman" w:cs="Arial"/>
                <w:sz w:val="24"/>
                <w:szCs w:val="24"/>
                <w:lang w:eastAsia="en-ZA"/>
              </w:rPr>
              <w:t>National Artisan Moderation Body.</w:t>
            </w:r>
          </w:p>
        </w:tc>
      </w:tr>
      <w:tr w:rsidR="00633BCB" w:rsidRPr="00043BB4" w:rsidTr="001B2330">
        <w:tc>
          <w:tcPr>
            <w:tcW w:w="1915" w:type="dxa"/>
          </w:tcPr>
          <w:p w:rsidR="00633BCB" w:rsidRPr="00043BB4" w:rsidRDefault="00633BCB" w:rsidP="001B2330">
            <w:pPr>
              <w:spacing w:before="120" w:after="120" w:line="360" w:lineRule="auto"/>
              <w:jc w:val="both"/>
              <w:rPr>
                <w:rFonts w:eastAsia="Times New Roman" w:cs="Arial"/>
                <w:sz w:val="24"/>
                <w:szCs w:val="24"/>
                <w:lang w:eastAsia="en-ZA"/>
              </w:rPr>
            </w:pPr>
            <w:r w:rsidRPr="00043BB4">
              <w:rPr>
                <w:rFonts w:eastAsia="Arial" w:cs="Arial"/>
                <w:i/>
                <w:iCs/>
                <w:sz w:val="24"/>
                <w:szCs w:val="24"/>
                <w:lang w:eastAsia="en-ZA"/>
              </w:rPr>
              <w:t>Source:</w:t>
            </w:r>
          </w:p>
        </w:tc>
        <w:tc>
          <w:tcPr>
            <w:tcW w:w="7101" w:type="dxa"/>
          </w:tcPr>
          <w:p w:rsidR="00633BCB" w:rsidRPr="00043BB4" w:rsidRDefault="00633BCB" w:rsidP="001B2330">
            <w:pPr>
              <w:tabs>
                <w:tab w:val="left" w:pos="1680"/>
              </w:tabs>
              <w:spacing w:before="120" w:after="120"/>
              <w:jc w:val="both"/>
              <w:rPr>
                <w:rFonts w:eastAsia="Arial" w:cs="Arial"/>
                <w:sz w:val="24"/>
                <w:szCs w:val="24"/>
                <w:lang w:eastAsia="en-ZA"/>
              </w:rPr>
            </w:pPr>
            <w:r w:rsidRPr="00043BB4">
              <w:rPr>
                <w:rFonts w:eastAsia="Arial" w:cs="Arial"/>
                <w:sz w:val="24"/>
                <w:szCs w:val="24"/>
                <w:lang w:eastAsia="en-ZA"/>
              </w:rPr>
              <w:t>DHET: National Policy, Criteria and Guidelines for the Implementation of Artisan Recognition of Prior Learning, 2013.</w:t>
            </w:r>
          </w:p>
        </w:tc>
      </w:tr>
      <w:tr w:rsidR="00633BCB" w:rsidRPr="00043BB4" w:rsidTr="001B2330">
        <w:tc>
          <w:tcPr>
            <w:tcW w:w="1915" w:type="dxa"/>
          </w:tcPr>
          <w:p w:rsidR="00633BCB" w:rsidRPr="00043BB4" w:rsidRDefault="00633BCB" w:rsidP="001B2330">
            <w:pPr>
              <w:spacing w:before="120" w:after="120" w:line="360" w:lineRule="auto"/>
              <w:jc w:val="both"/>
              <w:rPr>
                <w:rFonts w:eastAsia="Times New Roman" w:cs="Arial"/>
                <w:sz w:val="24"/>
                <w:szCs w:val="24"/>
                <w:lang w:eastAsia="en-ZA"/>
              </w:rPr>
            </w:pPr>
            <w:r w:rsidRPr="00043BB4">
              <w:rPr>
                <w:rFonts w:eastAsia="Arial" w:cs="Arial"/>
                <w:i/>
                <w:iCs/>
                <w:sz w:val="24"/>
                <w:szCs w:val="24"/>
                <w:lang w:eastAsia="en-ZA"/>
              </w:rPr>
              <w:t>Note:</w:t>
            </w:r>
          </w:p>
        </w:tc>
        <w:tc>
          <w:tcPr>
            <w:tcW w:w="7101" w:type="dxa"/>
          </w:tcPr>
          <w:p w:rsidR="00633BCB" w:rsidRPr="00043BB4" w:rsidRDefault="00633BCB" w:rsidP="001B2330">
            <w:pPr>
              <w:spacing w:before="120" w:after="120"/>
              <w:jc w:val="both"/>
              <w:rPr>
                <w:rFonts w:eastAsia="Arial" w:cs="Arial"/>
                <w:sz w:val="24"/>
                <w:szCs w:val="24"/>
                <w:lang w:eastAsia="en-ZA"/>
              </w:rPr>
            </w:pPr>
            <w:r w:rsidRPr="00043BB4">
              <w:rPr>
                <w:rFonts w:eastAsia="Arial" w:cs="Arial"/>
                <w:sz w:val="24"/>
                <w:szCs w:val="24"/>
                <w:lang w:eastAsia="en-ZA"/>
              </w:rPr>
              <w:t>On approval of the candidate for the trade test by the Advisor, who may be a member of a Technical Panel, a recommendation must be submitted to NAMB that such a candidate must be given approval to attempt a trade test.</w:t>
            </w:r>
          </w:p>
        </w:tc>
      </w:tr>
      <w:tr w:rsidR="00633BCB" w:rsidRPr="00043BB4" w:rsidTr="001B2330">
        <w:tc>
          <w:tcPr>
            <w:tcW w:w="1915" w:type="dxa"/>
          </w:tcPr>
          <w:p w:rsidR="00633BCB" w:rsidRPr="00043BB4" w:rsidRDefault="00633BCB" w:rsidP="001B2330">
            <w:pPr>
              <w:spacing w:before="120" w:after="120" w:line="360" w:lineRule="auto"/>
              <w:jc w:val="both"/>
              <w:rPr>
                <w:rFonts w:eastAsia="Times New Roman" w:cs="Arial"/>
                <w:sz w:val="24"/>
                <w:szCs w:val="24"/>
                <w:lang w:eastAsia="en-ZA"/>
              </w:rPr>
            </w:pPr>
            <w:r w:rsidRPr="00043BB4">
              <w:rPr>
                <w:rFonts w:eastAsia="Arial" w:cs="Arial"/>
                <w:i/>
                <w:iCs/>
                <w:sz w:val="24"/>
                <w:szCs w:val="24"/>
                <w:lang w:eastAsia="en-ZA"/>
              </w:rPr>
              <w:t>Cross reference:</w:t>
            </w:r>
          </w:p>
        </w:tc>
        <w:tc>
          <w:tcPr>
            <w:tcW w:w="7101" w:type="dxa"/>
          </w:tcPr>
          <w:p w:rsidR="00633BCB" w:rsidRPr="00043BB4" w:rsidRDefault="00633BCB" w:rsidP="001B2330">
            <w:pPr>
              <w:spacing w:before="120" w:after="120"/>
              <w:jc w:val="both"/>
              <w:rPr>
                <w:rFonts w:eastAsia="Times New Roman" w:cs="Arial"/>
                <w:sz w:val="24"/>
                <w:szCs w:val="24"/>
                <w:lang w:eastAsia="en-ZA"/>
              </w:rPr>
            </w:pPr>
            <w:r w:rsidRPr="00043BB4">
              <w:rPr>
                <w:rFonts w:eastAsia="Times New Roman" w:cs="Arial"/>
                <w:sz w:val="24"/>
                <w:szCs w:val="24"/>
                <w:lang w:eastAsia="en-ZA"/>
              </w:rPr>
              <w:t>None.</w:t>
            </w:r>
          </w:p>
        </w:tc>
      </w:tr>
    </w:tbl>
    <w:p w:rsidR="00633BCB" w:rsidRDefault="00633BCB" w:rsidP="00633BCB">
      <w:pPr>
        <w:jc w:val="both"/>
        <w:rPr>
          <w:sz w:val="24"/>
          <w:szCs w:val="24"/>
        </w:rPr>
      </w:pPr>
    </w:p>
    <w:tbl>
      <w:tblPr>
        <w:tblStyle w:val="TableGrid"/>
        <w:tblW w:w="0" w:type="auto"/>
        <w:tblLook w:val="04A0" w:firstRow="1" w:lastRow="0" w:firstColumn="1" w:lastColumn="0" w:noHBand="0" w:noVBand="1"/>
      </w:tblPr>
      <w:tblGrid>
        <w:gridCol w:w="1918"/>
        <w:gridCol w:w="7098"/>
      </w:tblGrid>
      <w:tr w:rsidR="00633BCB" w:rsidRPr="00043BB4" w:rsidTr="001B2330">
        <w:trPr>
          <w:trHeight w:hRule="exact" w:val="510"/>
        </w:trPr>
        <w:tc>
          <w:tcPr>
            <w:tcW w:w="9016" w:type="dxa"/>
            <w:gridSpan w:val="2"/>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b/>
                <w:bCs/>
                <w:sz w:val="24"/>
                <w:szCs w:val="24"/>
                <w:lang w:eastAsia="en-ZA"/>
              </w:rPr>
              <w:t>Training  Accredited Provider</w:t>
            </w:r>
          </w:p>
        </w:tc>
      </w:tr>
      <w:tr w:rsidR="00633BCB" w:rsidRPr="00043BB4" w:rsidTr="001B2330">
        <w:tc>
          <w:tcPr>
            <w:tcW w:w="1918" w:type="dxa"/>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i/>
                <w:iCs/>
                <w:sz w:val="24"/>
                <w:szCs w:val="24"/>
                <w:lang w:eastAsia="en-ZA"/>
              </w:rPr>
              <w:t>Definition:</w:t>
            </w:r>
          </w:p>
        </w:tc>
        <w:tc>
          <w:tcPr>
            <w:tcW w:w="7098" w:type="dxa"/>
          </w:tcPr>
          <w:p w:rsidR="00633BCB" w:rsidRPr="00043BB4" w:rsidRDefault="00633BCB" w:rsidP="001B2330">
            <w:pPr>
              <w:spacing w:before="120" w:after="120"/>
              <w:jc w:val="both"/>
              <w:rPr>
                <w:rFonts w:eastAsia="Arial" w:cs="Arial"/>
                <w:sz w:val="24"/>
                <w:szCs w:val="24"/>
                <w:lang w:eastAsia="en-ZA"/>
              </w:rPr>
            </w:pPr>
            <w:r w:rsidRPr="00043BB4">
              <w:rPr>
                <w:rFonts w:eastAsia="Arial" w:cs="Arial"/>
                <w:sz w:val="24"/>
                <w:szCs w:val="24"/>
                <w:lang w:eastAsia="en-ZA"/>
              </w:rPr>
              <w:t>A legally established institution (public or private) that has been recognised, usually for a particular period of time, by a Quality Council (QC) or its appointed agent, as having the capacity or provisional capacity to offer a qualification or part-qualification registered on the NQF at the required standard.</w:t>
            </w:r>
          </w:p>
        </w:tc>
      </w:tr>
      <w:tr w:rsidR="00633BCB" w:rsidRPr="00043BB4" w:rsidTr="001B2330">
        <w:tc>
          <w:tcPr>
            <w:tcW w:w="1918" w:type="dxa"/>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i/>
                <w:iCs/>
                <w:sz w:val="24"/>
                <w:szCs w:val="24"/>
                <w:lang w:eastAsia="en-ZA"/>
              </w:rPr>
              <w:t>Source:</w:t>
            </w:r>
          </w:p>
        </w:tc>
        <w:tc>
          <w:tcPr>
            <w:tcW w:w="7098" w:type="dxa"/>
          </w:tcPr>
          <w:p w:rsidR="00633BCB" w:rsidRPr="00043BB4" w:rsidRDefault="00633BCB" w:rsidP="001B2330">
            <w:pPr>
              <w:tabs>
                <w:tab w:val="left" w:pos="1680"/>
              </w:tabs>
              <w:spacing w:before="120" w:after="120"/>
              <w:jc w:val="both"/>
              <w:rPr>
                <w:rFonts w:eastAsia="Arial" w:cs="Arial"/>
                <w:sz w:val="24"/>
                <w:szCs w:val="24"/>
                <w:lang w:eastAsia="en-ZA"/>
              </w:rPr>
            </w:pPr>
            <w:r w:rsidRPr="00043BB4">
              <w:rPr>
                <w:rFonts w:eastAsia="Times New Roman" w:cs="Times New Roman"/>
                <w:sz w:val="24"/>
                <w:szCs w:val="24"/>
                <w:lang w:eastAsia="en-ZA"/>
              </w:rPr>
              <w:t xml:space="preserve"> </w:t>
            </w:r>
            <w:r w:rsidRPr="00043BB4">
              <w:rPr>
                <w:rFonts w:eastAsia="Times New Roman" w:cs="Arial"/>
                <w:sz w:val="24"/>
                <w:szCs w:val="24"/>
                <w:lang w:eastAsia="en-ZA"/>
              </w:rPr>
              <w:t>The National Qualification Framework: Standards Glossary of Terms, 2014.</w:t>
            </w:r>
          </w:p>
        </w:tc>
      </w:tr>
      <w:tr w:rsidR="00633BCB" w:rsidRPr="00043BB4" w:rsidTr="001B2330">
        <w:tc>
          <w:tcPr>
            <w:tcW w:w="1918" w:type="dxa"/>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i/>
                <w:iCs/>
                <w:sz w:val="24"/>
                <w:szCs w:val="24"/>
                <w:lang w:eastAsia="en-ZA"/>
              </w:rPr>
              <w:t>Note:</w:t>
            </w:r>
          </w:p>
        </w:tc>
        <w:tc>
          <w:tcPr>
            <w:tcW w:w="7098" w:type="dxa"/>
          </w:tcPr>
          <w:p w:rsidR="00633BCB" w:rsidRPr="00043BB4" w:rsidRDefault="00633BCB" w:rsidP="001B2330">
            <w:pPr>
              <w:spacing w:before="120" w:after="120"/>
              <w:jc w:val="both"/>
              <w:rPr>
                <w:rFonts w:eastAsia="Times New Roman" w:cs="Times New Roman"/>
                <w:sz w:val="24"/>
                <w:szCs w:val="24"/>
                <w:lang w:eastAsia="en-ZA"/>
              </w:rPr>
            </w:pPr>
            <w:r w:rsidRPr="00043BB4">
              <w:rPr>
                <w:rFonts w:eastAsia="Arial" w:cs="Arial"/>
                <w:sz w:val="24"/>
                <w:szCs w:val="24"/>
                <w:lang w:eastAsia="en-ZA"/>
              </w:rPr>
              <w:t>Private training providers can be defined as any non-government organisation that delivers VET programs.</w:t>
            </w:r>
          </w:p>
        </w:tc>
      </w:tr>
      <w:tr w:rsidR="00633BCB" w:rsidRPr="00043BB4" w:rsidTr="001B2330">
        <w:tc>
          <w:tcPr>
            <w:tcW w:w="1918" w:type="dxa"/>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i/>
                <w:iCs/>
                <w:sz w:val="24"/>
                <w:szCs w:val="24"/>
                <w:lang w:eastAsia="en-ZA"/>
              </w:rPr>
              <w:t>Cross reference:</w:t>
            </w:r>
          </w:p>
        </w:tc>
        <w:tc>
          <w:tcPr>
            <w:tcW w:w="7098" w:type="dxa"/>
          </w:tcPr>
          <w:p w:rsidR="00633BCB" w:rsidRPr="00043BB4" w:rsidRDefault="00633BCB" w:rsidP="001B2330">
            <w:pPr>
              <w:spacing w:before="120" w:after="120"/>
              <w:jc w:val="both"/>
              <w:rPr>
                <w:rFonts w:eastAsia="Times New Roman" w:cs="Arial"/>
                <w:sz w:val="24"/>
                <w:szCs w:val="24"/>
                <w:lang w:eastAsia="en-ZA"/>
              </w:rPr>
            </w:pPr>
            <w:r w:rsidRPr="00043BB4">
              <w:rPr>
                <w:rFonts w:eastAsia="Times New Roman" w:cs="Arial"/>
                <w:sz w:val="24"/>
                <w:szCs w:val="24"/>
                <w:lang w:eastAsia="en-ZA"/>
              </w:rPr>
              <w:t>None.</w:t>
            </w:r>
          </w:p>
        </w:tc>
      </w:tr>
    </w:tbl>
    <w:p w:rsidR="00633BCB" w:rsidRDefault="00633BCB" w:rsidP="00633BCB">
      <w:pPr>
        <w:jc w:val="both"/>
        <w:rPr>
          <w:sz w:val="24"/>
          <w:szCs w:val="24"/>
        </w:rPr>
      </w:pPr>
    </w:p>
    <w:p w:rsidR="00633BCB" w:rsidRDefault="00633BCB" w:rsidP="00633BCB">
      <w:pPr>
        <w:rPr>
          <w:sz w:val="24"/>
          <w:szCs w:val="24"/>
        </w:rPr>
      </w:pPr>
      <w:r>
        <w:rPr>
          <w:sz w:val="24"/>
          <w:szCs w:val="24"/>
        </w:rPr>
        <w:br w:type="page"/>
      </w:r>
    </w:p>
    <w:tbl>
      <w:tblPr>
        <w:tblStyle w:val="TableGrid"/>
        <w:tblW w:w="9180" w:type="dxa"/>
        <w:tblLook w:val="04A0" w:firstRow="1" w:lastRow="0" w:firstColumn="1" w:lastColumn="0" w:noHBand="0" w:noVBand="1"/>
      </w:tblPr>
      <w:tblGrid>
        <w:gridCol w:w="1951"/>
        <w:gridCol w:w="7229"/>
      </w:tblGrid>
      <w:tr w:rsidR="00633BCB" w:rsidRPr="00043BB4" w:rsidTr="001B2330">
        <w:tc>
          <w:tcPr>
            <w:tcW w:w="9180" w:type="dxa"/>
            <w:gridSpan w:val="2"/>
          </w:tcPr>
          <w:p w:rsidR="00633BCB" w:rsidRPr="00A15F97" w:rsidRDefault="00633BCB" w:rsidP="001B2330">
            <w:pPr>
              <w:spacing w:before="120" w:after="120" w:line="360" w:lineRule="auto"/>
              <w:jc w:val="both"/>
              <w:rPr>
                <w:rFonts w:eastAsia="Times New Roman" w:cs="Times New Roman"/>
                <w:sz w:val="24"/>
                <w:szCs w:val="24"/>
                <w:lang w:eastAsia="en-ZA"/>
              </w:rPr>
            </w:pPr>
            <w:r w:rsidRPr="00A15F97">
              <w:rPr>
                <w:rFonts w:eastAsia="Arial" w:cs="Arial"/>
                <w:b/>
                <w:bCs/>
                <w:sz w:val="24"/>
                <w:szCs w:val="24"/>
                <w:lang w:eastAsia="en-ZA"/>
              </w:rPr>
              <w:lastRenderedPageBreak/>
              <w:t>Unemployed person</w:t>
            </w:r>
          </w:p>
        </w:tc>
      </w:tr>
      <w:tr w:rsidR="00633BCB" w:rsidRPr="00043BB4" w:rsidTr="001B2330">
        <w:tc>
          <w:tcPr>
            <w:tcW w:w="1951" w:type="dxa"/>
          </w:tcPr>
          <w:p w:rsidR="00633BCB" w:rsidRPr="00A15F97" w:rsidRDefault="00633BCB" w:rsidP="001B2330">
            <w:pPr>
              <w:spacing w:before="120" w:after="120" w:line="360" w:lineRule="auto"/>
              <w:jc w:val="both"/>
              <w:rPr>
                <w:rFonts w:eastAsia="Times New Roman" w:cs="Times New Roman"/>
                <w:sz w:val="24"/>
                <w:szCs w:val="24"/>
                <w:lang w:eastAsia="en-ZA"/>
              </w:rPr>
            </w:pPr>
            <w:r w:rsidRPr="00A15F97">
              <w:rPr>
                <w:rFonts w:eastAsia="Arial" w:cs="Arial"/>
                <w:i/>
                <w:iCs/>
                <w:sz w:val="24"/>
                <w:szCs w:val="24"/>
                <w:lang w:eastAsia="en-ZA"/>
              </w:rPr>
              <w:t>Definition:</w:t>
            </w:r>
          </w:p>
        </w:tc>
        <w:tc>
          <w:tcPr>
            <w:tcW w:w="7229" w:type="dxa"/>
          </w:tcPr>
          <w:p w:rsidR="00633BCB" w:rsidRPr="00A15F97" w:rsidRDefault="00633BCB" w:rsidP="001B2330">
            <w:pPr>
              <w:spacing w:before="120" w:after="120"/>
              <w:jc w:val="both"/>
              <w:rPr>
                <w:rFonts w:eastAsia="Arial" w:cs="Arial"/>
                <w:sz w:val="24"/>
                <w:szCs w:val="24"/>
                <w:lang w:eastAsia="en-ZA"/>
              </w:rPr>
            </w:pPr>
            <w:r w:rsidRPr="00A15F97">
              <w:rPr>
                <w:rFonts w:eastAsia="Arial" w:cs="Arial"/>
                <w:sz w:val="24"/>
                <w:szCs w:val="24"/>
                <w:lang w:eastAsia="en-ZA"/>
              </w:rPr>
              <w:t xml:space="preserve">Economically active person who is in a country, who have skills and knowledge that is looking for employment and could not find one. </w:t>
            </w:r>
          </w:p>
        </w:tc>
      </w:tr>
      <w:tr w:rsidR="00633BCB" w:rsidRPr="00043BB4" w:rsidTr="001B2330">
        <w:tc>
          <w:tcPr>
            <w:tcW w:w="1951" w:type="dxa"/>
          </w:tcPr>
          <w:p w:rsidR="00633BCB" w:rsidRPr="00A15F97" w:rsidRDefault="00633BCB" w:rsidP="001B2330">
            <w:pPr>
              <w:spacing w:before="120" w:after="120" w:line="360" w:lineRule="auto"/>
              <w:jc w:val="both"/>
              <w:rPr>
                <w:rFonts w:eastAsia="Times New Roman" w:cs="Times New Roman"/>
                <w:sz w:val="24"/>
                <w:szCs w:val="24"/>
                <w:lang w:eastAsia="en-ZA"/>
              </w:rPr>
            </w:pPr>
            <w:r w:rsidRPr="00A15F97">
              <w:rPr>
                <w:rFonts w:eastAsia="Arial" w:cs="Arial"/>
                <w:i/>
                <w:iCs/>
                <w:sz w:val="24"/>
                <w:szCs w:val="24"/>
                <w:lang w:eastAsia="en-ZA"/>
              </w:rPr>
              <w:t>Source:</w:t>
            </w:r>
          </w:p>
        </w:tc>
        <w:tc>
          <w:tcPr>
            <w:tcW w:w="7229" w:type="dxa"/>
          </w:tcPr>
          <w:p w:rsidR="00633BCB" w:rsidRPr="00A15F97" w:rsidRDefault="00633BCB" w:rsidP="001B2330">
            <w:pPr>
              <w:tabs>
                <w:tab w:val="left" w:pos="1680"/>
              </w:tabs>
              <w:spacing w:before="120" w:after="120"/>
              <w:jc w:val="both"/>
              <w:rPr>
                <w:rFonts w:eastAsia="Arial" w:cs="Arial"/>
                <w:sz w:val="24"/>
                <w:szCs w:val="24"/>
                <w:lang w:eastAsia="en-ZA"/>
              </w:rPr>
            </w:pPr>
            <w:r w:rsidRPr="00A15F97">
              <w:rPr>
                <w:rFonts w:eastAsia="Arial" w:cs="Arial"/>
                <w:sz w:val="24"/>
                <w:szCs w:val="24"/>
                <w:lang w:eastAsia="en-ZA"/>
              </w:rPr>
              <w:t>Statistics South Africa, Quarterly Labour Force Survey,</w:t>
            </w:r>
            <w:r w:rsidRPr="00A15F97">
              <w:rPr>
                <w:rFonts w:eastAsia="Times New Roman" w:cs="Times New Roman"/>
                <w:sz w:val="24"/>
                <w:szCs w:val="24"/>
                <w:lang w:eastAsia="en-ZA"/>
              </w:rPr>
              <w:t xml:space="preserve"> </w:t>
            </w:r>
            <w:r w:rsidRPr="00A15F97">
              <w:rPr>
                <w:rFonts w:eastAsia="Arial" w:cs="Arial"/>
                <w:sz w:val="24"/>
                <w:szCs w:val="24"/>
                <w:lang w:eastAsia="en-ZA"/>
              </w:rPr>
              <w:t xml:space="preserve">2018. </w:t>
            </w:r>
          </w:p>
        </w:tc>
      </w:tr>
      <w:tr w:rsidR="00633BCB" w:rsidRPr="00043BB4" w:rsidTr="001B2330">
        <w:tc>
          <w:tcPr>
            <w:tcW w:w="1951" w:type="dxa"/>
          </w:tcPr>
          <w:p w:rsidR="00633BCB" w:rsidRPr="00A15F97" w:rsidRDefault="00633BCB" w:rsidP="001B2330">
            <w:pPr>
              <w:spacing w:before="120" w:after="120" w:line="360" w:lineRule="auto"/>
              <w:jc w:val="both"/>
              <w:rPr>
                <w:rFonts w:eastAsia="Times New Roman" w:cs="Times New Roman"/>
                <w:sz w:val="24"/>
                <w:szCs w:val="24"/>
                <w:lang w:eastAsia="en-ZA"/>
              </w:rPr>
            </w:pPr>
            <w:r w:rsidRPr="00A15F97">
              <w:rPr>
                <w:rFonts w:eastAsia="Arial" w:cs="Arial"/>
                <w:i/>
                <w:iCs/>
                <w:sz w:val="24"/>
                <w:szCs w:val="24"/>
                <w:lang w:eastAsia="en-ZA"/>
              </w:rPr>
              <w:t>Note:</w:t>
            </w:r>
          </w:p>
        </w:tc>
        <w:tc>
          <w:tcPr>
            <w:tcW w:w="7229" w:type="dxa"/>
          </w:tcPr>
          <w:p w:rsidR="00633BCB" w:rsidRPr="00A15F97" w:rsidRDefault="00633BCB" w:rsidP="001B2330">
            <w:pPr>
              <w:spacing w:before="120" w:after="120"/>
              <w:jc w:val="both"/>
              <w:rPr>
                <w:rFonts w:eastAsia="Arial" w:cs="Arial"/>
                <w:sz w:val="24"/>
                <w:szCs w:val="24"/>
                <w:lang w:eastAsia="en-ZA"/>
              </w:rPr>
            </w:pPr>
            <w:r w:rsidRPr="00A15F97">
              <w:rPr>
                <w:rFonts w:eastAsia="Arial" w:cs="Arial"/>
                <w:sz w:val="24"/>
                <w:szCs w:val="24"/>
                <w:lang w:eastAsia="en-ZA"/>
              </w:rPr>
              <w:t>Persons who are those (aged 15- 64 years) who:</w:t>
            </w:r>
          </w:p>
          <w:p w:rsidR="00633BCB" w:rsidRPr="00A15F97" w:rsidRDefault="00633BCB" w:rsidP="001B2330">
            <w:pPr>
              <w:spacing w:before="120" w:after="120"/>
              <w:jc w:val="both"/>
              <w:rPr>
                <w:rFonts w:eastAsia="Arial" w:cs="Arial"/>
                <w:sz w:val="24"/>
                <w:szCs w:val="24"/>
                <w:lang w:eastAsia="en-ZA"/>
              </w:rPr>
            </w:pPr>
            <w:r w:rsidRPr="00A15F97">
              <w:rPr>
                <w:rFonts w:eastAsia="Arial" w:cs="Arial"/>
                <w:sz w:val="24"/>
                <w:szCs w:val="24"/>
                <w:lang w:eastAsia="en-ZA"/>
              </w:rPr>
              <w:t>a) Were not employed in the reference week of the Quarterly Labour Force Survey; and</w:t>
            </w:r>
          </w:p>
          <w:p w:rsidR="00633BCB" w:rsidRPr="00A15F97" w:rsidRDefault="00633BCB" w:rsidP="001B2330">
            <w:pPr>
              <w:spacing w:before="120" w:after="120"/>
              <w:jc w:val="both"/>
              <w:rPr>
                <w:rFonts w:eastAsia="Arial" w:cs="Arial"/>
                <w:sz w:val="24"/>
                <w:szCs w:val="24"/>
                <w:lang w:eastAsia="en-ZA"/>
              </w:rPr>
            </w:pPr>
            <w:r w:rsidRPr="00A15F97">
              <w:rPr>
                <w:rFonts w:eastAsia="Arial" w:cs="Arial"/>
                <w:sz w:val="24"/>
                <w:szCs w:val="24"/>
                <w:lang w:eastAsia="en-ZA"/>
              </w:rPr>
              <w:t>b) Actively looked for work or tried to start a business in the four weeks preceding the survey interview; and</w:t>
            </w:r>
          </w:p>
          <w:p w:rsidR="00633BCB" w:rsidRPr="00A15F97" w:rsidRDefault="00633BCB" w:rsidP="001B2330">
            <w:pPr>
              <w:spacing w:before="120" w:after="120"/>
              <w:jc w:val="both"/>
              <w:rPr>
                <w:rFonts w:eastAsia="Arial" w:cs="Arial"/>
                <w:sz w:val="24"/>
                <w:szCs w:val="24"/>
                <w:lang w:eastAsia="en-ZA"/>
              </w:rPr>
            </w:pPr>
            <w:r w:rsidRPr="00A15F97">
              <w:rPr>
                <w:rFonts w:eastAsia="Arial" w:cs="Arial"/>
                <w:sz w:val="24"/>
                <w:szCs w:val="24"/>
                <w:lang w:eastAsia="en-ZA"/>
              </w:rPr>
              <w:t>c) Were available for work, i.e. would have been able to start work or a business in the reference week; or</w:t>
            </w:r>
          </w:p>
          <w:p w:rsidR="00633BCB" w:rsidRPr="00A15F97" w:rsidRDefault="00633BCB" w:rsidP="001B2330">
            <w:pPr>
              <w:spacing w:before="120" w:after="120"/>
              <w:jc w:val="both"/>
              <w:rPr>
                <w:rFonts w:eastAsia="Times New Roman" w:cs="Times New Roman"/>
                <w:sz w:val="24"/>
                <w:szCs w:val="24"/>
                <w:lang w:eastAsia="en-ZA"/>
              </w:rPr>
            </w:pPr>
            <w:r w:rsidRPr="00A15F97">
              <w:rPr>
                <w:rFonts w:eastAsia="Arial" w:cs="Arial"/>
                <w:sz w:val="24"/>
                <w:szCs w:val="24"/>
                <w:lang w:eastAsia="en-ZA"/>
              </w:rPr>
              <w:t>d) Had not actively looked for work in the past four weeks but had a job or business to start at a definite date in the</w:t>
            </w:r>
            <w:r w:rsidRPr="00A15F97">
              <w:rPr>
                <w:rFonts w:eastAsia="Times New Roman" w:cs="Times New Roman"/>
                <w:sz w:val="24"/>
                <w:szCs w:val="24"/>
                <w:lang w:eastAsia="en-ZA"/>
              </w:rPr>
              <w:t xml:space="preserve"> </w:t>
            </w:r>
            <w:r w:rsidRPr="00A15F97">
              <w:rPr>
                <w:rFonts w:eastAsia="Arial" w:cs="Arial"/>
                <w:sz w:val="24"/>
                <w:szCs w:val="24"/>
                <w:lang w:eastAsia="en-ZA"/>
              </w:rPr>
              <w:t>future and were available.</w:t>
            </w:r>
          </w:p>
        </w:tc>
      </w:tr>
      <w:tr w:rsidR="00633BCB" w:rsidRPr="00043BB4" w:rsidTr="001B2330">
        <w:tc>
          <w:tcPr>
            <w:tcW w:w="1951" w:type="dxa"/>
          </w:tcPr>
          <w:p w:rsidR="00633BCB" w:rsidRPr="00A15F97" w:rsidRDefault="00633BCB" w:rsidP="001B2330">
            <w:pPr>
              <w:spacing w:before="120" w:after="120" w:line="360" w:lineRule="auto"/>
              <w:jc w:val="both"/>
              <w:rPr>
                <w:rFonts w:eastAsia="Times New Roman" w:cs="Times New Roman"/>
                <w:sz w:val="24"/>
                <w:szCs w:val="24"/>
                <w:lang w:eastAsia="en-ZA"/>
              </w:rPr>
            </w:pPr>
            <w:r w:rsidRPr="00A15F97">
              <w:rPr>
                <w:rFonts w:eastAsia="Arial" w:cs="Arial"/>
                <w:i/>
                <w:iCs/>
                <w:sz w:val="24"/>
                <w:szCs w:val="24"/>
                <w:lang w:eastAsia="en-ZA"/>
              </w:rPr>
              <w:t>Cross reference:</w:t>
            </w:r>
          </w:p>
        </w:tc>
        <w:tc>
          <w:tcPr>
            <w:tcW w:w="7229" w:type="dxa"/>
          </w:tcPr>
          <w:p w:rsidR="00633BCB" w:rsidRPr="00A15F97" w:rsidRDefault="00633BCB" w:rsidP="001B2330">
            <w:pPr>
              <w:spacing w:before="120" w:after="120"/>
              <w:jc w:val="both"/>
              <w:rPr>
                <w:rFonts w:eastAsia="Times New Roman" w:cs="Arial"/>
                <w:sz w:val="24"/>
                <w:szCs w:val="24"/>
                <w:lang w:eastAsia="en-ZA"/>
              </w:rPr>
            </w:pPr>
            <w:r w:rsidRPr="00A15F97">
              <w:rPr>
                <w:rFonts w:eastAsia="Times New Roman" w:cs="Arial"/>
                <w:sz w:val="24"/>
                <w:szCs w:val="24"/>
                <w:lang w:eastAsia="en-ZA"/>
              </w:rPr>
              <w:t>Employed person.</w:t>
            </w:r>
          </w:p>
        </w:tc>
      </w:tr>
    </w:tbl>
    <w:p w:rsidR="00633BCB" w:rsidRDefault="00633BCB" w:rsidP="00633BCB">
      <w:pPr>
        <w:jc w:val="both"/>
        <w:rPr>
          <w:sz w:val="24"/>
          <w:szCs w:val="24"/>
        </w:rPr>
      </w:pPr>
    </w:p>
    <w:tbl>
      <w:tblPr>
        <w:tblStyle w:val="TableGrid"/>
        <w:tblW w:w="9209" w:type="dxa"/>
        <w:tblLook w:val="04A0" w:firstRow="1" w:lastRow="0" w:firstColumn="1" w:lastColumn="0" w:noHBand="0" w:noVBand="1"/>
      </w:tblPr>
      <w:tblGrid>
        <w:gridCol w:w="1933"/>
        <w:gridCol w:w="7276"/>
      </w:tblGrid>
      <w:tr w:rsidR="00633BCB" w:rsidRPr="00043BB4" w:rsidTr="00794889">
        <w:trPr>
          <w:trHeight w:hRule="exact" w:val="510"/>
        </w:trPr>
        <w:tc>
          <w:tcPr>
            <w:tcW w:w="9209" w:type="dxa"/>
            <w:gridSpan w:val="2"/>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b/>
                <w:bCs/>
                <w:sz w:val="24"/>
                <w:szCs w:val="24"/>
                <w:lang w:eastAsia="en-ZA"/>
              </w:rPr>
              <w:t>Work Integrated Learning</w:t>
            </w:r>
          </w:p>
        </w:tc>
      </w:tr>
      <w:tr w:rsidR="00633BCB" w:rsidRPr="00043BB4" w:rsidTr="00794889">
        <w:tc>
          <w:tcPr>
            <w:tcW w:w="1933" w:type="dxa"/>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i/>
                <w:iCs/>
                <w:sz w:val="24"/>
                <w:szCs w:val="24"/>
                <w:lang w:eastAsia="en-ZA"/>
              </w:rPr>
              <w:t>Definition:</w:t>
            </w:r>
          </w:p>
        </w:tc>
        <w:tc>
          <w:tcPr>
            <w:tcW w:w="7276" w:type="dxa"/>
          </w:tcPr>
          <w:p w:rsidR="00633BCB" w:rsidRPr="00043BB4" w:rsidRDefault="00633BCB" w:rsidP="001B2330">
            <w:pPr>
              <w:spacing w:before="120" w:after="120"/>
              <w:jc w:val="both"/>
              <w:rPr>
                <w:rFonts w:eastAsia="Times New Roman" w:cs="Times New Roman"/>
                <w:sz w:val="24"/>
                <w:szCs w:val="24"/>
                <w:lang w:eastAsia="en-ZA"/>
              </w:rPr>
            </w:pPr>
            <w:r w:rsidRPr="00043BB4">
              <w:rPr>
                <w:rFonts w:eastAsia="Arial" w:cs="Arial"/>
                <w:sz w:val="24"/>
                <w:szCs w:val="24"/>
                <w:lang w:eastAsia="en-ZA"/>
              </w:rPr>
              <w:t>An umbrella term to describe curricular, pedagogic and assessment practices across a range of academic disciplines that integrate formal learning and workplace concerns, which culminates in a qualification or part qualification.</w:t>
            </w:r>
          </w:p>
        </w:tc>
      </w:tr>
      <w:tr w:rsidR="00633BCB" w:rsidRPr="00043BB4" w:rsidTr="00794889">
        <w:tc>
          <w:tcPr>
            <w:tcW w:w="1933" w:type="dxa"/>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i/>
                <w:iCs/>
                <w:sz w:val="24"/>
                <w:szCs w:val="24"/>
                <w:lang w:eastAsia="en-ZA"/>
              </w:rPr>
              <w:t>Source:</w:t>
            </w:r>
          </w:p>
        </w:tc>
        <w:tc>
          <w:tcPr>
            <w:tcW w:w="7276" w:type="dxa"/>
          </w:tcPr>
          <w:p w:rsidR="00633BCB" w:rsidRPr="00043BB4" w:rsidRDefault="00633BCB" w:rsidP="001B2330">
            <w:pPr>
              <w:tabs>
                <w:tab w:val="left" w:pos="1680"/>
              </w:tabs>
              <w:spacing w:before="120" w:after="120"/>
              <w:jc w:val="both"/>
              <w:rPr>
                <w:rFonts w:eastAsia="Arial" w:cs="Arial"/>
                <w:sz w:val="24"/>
                <w:szCs w:val="24"/>
                <w:lang w:eastAsia="en-ZA"/>
              </w:rPr>
            </w:pPr>
            <w:r w:rsidRPr="00043BB4">
              <w:rPr>
                <w:rFonts w:eastAsia="Arial" w:cs="Arial"/>
                <w:sz w:val="24"/>
                <w:szCs w:val="24"/>
                <w:lang w:eastAsia="en-ZA"/>
              </w:rPr>
              <w:t>DHET: adapted from Council on Higher Education, Work-Integrated Learning: Good Practice Guide, HE Monitor No.12, 2011.</w:t>
            </w:r>
          </w:p>
        </w:tc>
      </w:tr>
      <w:tr w:rsidR="00633BCB" w:rsidRPr="00043BB4" w:rsidTr="00794889">
        <w:tc>
          <w:tcPr>
            <w:tcW w:w="1933" w:type="dxa"/>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i/>
                <w:iCs/>
                <w:sz w:val="24"/>
                <w:szCs w:val="24"/>
                <w:lang w:eastAsia="en-ZA"/>
              </w:rPr>
              <w:t>Note:</w:t>
            </w:r>
          </w:p>
        </w:tc>
        <w:tc>
          <w:tcPr>
            <w:tcW w:w="7276" w:type="dxa"/>
          </w:tcPr>
          <w:p w:rsidR="00633BCB" w:rsidRPr="00043BB4" w:rsidRDefault="00633BCB" w:rsidP="001B2330">
            <w:pPr>
              <w:spacing w:before="120" w:after="120"/>
              <w:jc w:val="both"/>
              <w:rPr>
                <w:rFonts w:eastAsia="Times New Roman" w:cs="Times New Roman"/>
                <w:sz w:val="24"/>
                <w:szCs w:val="24"/>
                <w:lang w:eastAsia="en-ZA"/>
              </w:rPr>
            </w:pPr>
            <w:r w:rsidRPr="00043BB4">
              <w:rPr>
                <w:rFonts w:eastAsia="Arial" w:cs="Arial"/>
                <w:sz w:val="24"/>
                <w:szCs w:val="24"/>
                <w:lang w:eastAsia="en-ZA"/>
              </w:rPr>
              <w:t xml:space="preserve">WIL may take various forms including simulated learning, work directed theoretical learning, problem-based learning, project-based learning and workplace-based learning. </w:t>
            </w:r>
          </w:p>
        </w:tc>
      </w:tr>
      <w:tr w:rsidR="00633BCB" w:rsidRPr="00043BB4" w:rsidTr="00794889">
        <w:tc>
          <w:tcPr>
            <w:tcW w:w="1933" w:type="dxa"/>
          </w:tcPr>
          <w:p w:rsidR="00633BCB" w:rsidRPr="00043BB4" w:rsidRDefault="00633BCB" w:rsidP="001B2330">
            <w:pPr>
              <w:spacing w:before="120" w:after="120" w:line="360" w:lineRule="auto"/>
              <w:jc w:val="both"/>
              <w:rPr>
                <w:rFonts w:eastAsia="Times New Roman" w:cs="Times New Roman"/>
                <w:sz w:val="24"/>
                <w:szCs w:val="24"/>
                <w:lang w:eastAsia="en-ZA"/>
              </w:rPr>
            </w:pPr>
            <w:r w:rsidRPr="00043BB4">
              <w:rPr>
                <w:rFonts w:eastAsia="Arial" w:cs="Arial"/>
                <w:i/>
                <w:iCs/>
                <w:sz w:val="24"/>
                <w:szCs w:val="24"/>
                <w:lang w:eastAsia="en-ZA"/>
              </w:rPr>
              <w:t>Cross reference:</w:t>
            </w:r>
          </w:p>
        </w:tc>
        <w:tc>
          <w:tcPr>
            <w:tcW w:w="7276" w:type="dxa"/>
          </w:tcPr>
          <w:p w:rsidR="00633BCB" w:rsidRPr="00043BB4" w:rsidRDefault="00633BCB" w:rsidP="001B2330">
            <w:pPr>
              <w:spacing w:before="120" w:after="120"/>
              <w:jc w:val="both"/>
              <w:rPr>
                <w:rFonts w:eastAsia="Times New Roman" w:cs="Times New Roman"/>
                <w:sz w:val="24"/>
                <w:szCs w:val="24"/>
                <w:lang w:eastAsia="en-ZA"/>
              </w:rPr>
            </w:pPr>
            <w:r w:rsidRPr="00043BB4">
              <w:rPr>
                <w:rFonts w:eastAsia="Arial" w:cs="Arial"/>
                <w:sz w:val="24"/>
                <w:szCs w:val="24"/>
                <w:lang w:eastAsia="en-ZA"/>
              </w:rPr>
              <w:t>Workplace-based learning.</w:t>
            </w:r>
          </w:p>
        </w:tc>
      </w:tr>
    </w:tbl>
    <w:p w:rsidR="00633BCB" w:rsidRDefault="00633BCB" w:rsidP="00633BCB">
      <w:pPr>
        <w:jc w:val="both"/>
        <w:rPr>
          <w:sz w:val="24"/>
          <w:szCs w:val="24"/>
        </w:rPr>
      </w:pPr>
    </w:p>
    <w:p w:rsidR="00633BCB" w:rsidRDefault="00633BCB" w:rsidP="00633BCB">
      <w:pPr>
        <w:rPr>
          <w:sz w:val="24"/>
          <w:szCs w:val="24"/>
        </w:rPr>
      </w:pPr>
      <w:r>
        <w:rPr>
          <w:sz w:val="24"/>
          <w:szCs w:val="24"/>
        </w:rPr>
        <w:br w:type="page"/>
      </w:r>
    </w:p>
    <w:tbl>
      <w:tblPr>
        <w:tblStyle w:val="TableGrid"/>
        <w:tblW w:w="9209" w:type="dxa"/>
        <w:tblLook w:val="04A0" w:firstRow="1" w:lastRow="0" w:firstColumn="1" w:lastColumn="0" w:noHBand="0" w:noVBand="1"/>
      </w:tblPr>
      <w:tblGrid>
        <w:gridCol w:w="1932"/>
        <w:gridCol w:w="7277"/>
      </w:tblGrid>
      <w:tr w:rsidR="00633BCB" w:rsidRPr="00D7524A" w:rsidTr="00794889">
        <w:trPr>
          <w:trHeight w:hRule="exact" w:val="510"/>
        </w:trPr>
        <w:tc>
          <w:tcPr>
            <w:tcW w:w="9209" w:type="dxa"/>
            <w:gridSpan w:val="2"/>
            <w:shd w:val="clear" w:color="auto" w:fill="auto"/>
          </w:tcPr>
          <w:p w:rsidR="00633BCB" w:rsidRPr="00D7524A" w:rsidRDefault="00633BCB" w:rsidP="001B2330">
            <w:pPr>
              <w:spacing w:before="120" w:after="120" w:line="360" w:lineRule="auto"/>
              <w:jc w:val="both"/>
              <w:rPr>
                <w:rFonts w:eastAsia="Times New Roman" w:cs="Times New Roman"/>
                <w:b/>
                <w:sz w:val="24"/>
                <w:szCs w:val="24"/>
                <w:lang w:eastAsia="en-ZA"/>
              </w:rPr>
            </w:pPr>
            <w:r w:rsidRPr="00D7524A">
              <w:rPr>
                <w:rFonts w:eastAsia="Arial" w:cs="Arial"/>
                <w:b/>
                <w:bCs/>
                <w:sz w:val="24"/>
                <w:szCs w:val="24"/>
                <w:lang w:eastAsia="en-ZA"/>
              </w:rPr>
              <w:lastRenderedPageBreak/>
              <w:t>Workplace-based learning programme</w:t>
            </w:r>
          </w:p>
        </w:tc>
      </w:tr>
      <w:tr w:rsidR="00633BCB" w:rsidRPr="00D7524A" w:rsidTr="00794889">
        <w:tc>
          <w:tcPr>
            <w:tcW w:w="1932" w:type="dxa"/>
            <w:shd w:val="clear" w:color="auto" w:fill="auto"/>
          </w:tcPr>
          <w:p w:rsidR="00633BCB" w:rsidRPr="00D7524A" w:rsidRDefault="00633BCB" w:rsidP="001B2330">
            <w:pPr>
              <w:spacing w:before="120" w:after="120" w:line="360" w:lineRule="auto"/>
              <w:jc w:val="both"/>
              <w:rPr>
                <w:rFonts w:eastAsia="Times New Roman" w:cs="Times New Roman"/>
                <w:sz w:val="24"/>
                <w:szCs w:val="24"/>
                <w:lang w:eastAsia="en-ZA"/>
              </w:rPr>
            </w:pPr>
            <w:r w:rsidRPr="00D7524A">
              <w:rPr>
                <w:rFonts w:eastAsia="Arial" w:cs="Arial"/>
                <w:i/>
                <w:iCs/>
                <w:sz w:val="24"/>
                <w:szCs w:val="24"/>
                <w:lang w:eastAsia="en-ZA"/>
              </w:rPr>
              <w:t>Definition:</w:t>
            </w:r>
          </w:p>
        </w:tc>
        <w:tc>
          <w:tcPr>
            <w:tcW w:w="7277" w:type="dxa"/>
            <w:shd w:val="clear" w:color="auto" w:fill="auto"/>
          </w:tcPr>
          <w:p w:rsidR="00633BCB" w:rsidRPr="00D7524A" w:rsidRDefault="00633BCB" w:rsidP="001B2330">
            <w:pPr>
              <w:spacing w:before="120" w:after="120"/>
              <w:jc w:val="both"/>
              <w:rPr>
                <w:rFonts w:eastAsia="Times New Roman" w:cs="Times New Roman"/>
                <w:sz w:val="24"/>
                <w:szCs w:val="24"/>
                <w:lang w:eastAsia="en-ZA"/>
              </w:rPr>
            </w:pPr>
            <w:r w:rsidRPr="00D7524A">
              <w:rPr>
                <w:rFonts w:eastAsia="Arial" w:cs="Arial"/>
                <w:sz w:val="24"/>
                <w:szCs w:val="24"/>
                <w:lang w:eastAsia="en-ZA"/>
              </w:rPr>
              <w:t>An educational approach with a quality assured curriculum through which a person internalizes knowledge, gain insights and acquire skills and competencies through exposure to a work-place to achieve specific outcomes applicable to employability.</w:t>
            </w:r>
          </w:p>
        </w:tc>
      </w:tr>
      <w:tr w:rsidR="00633BCB" w:rsidRPr="00D7524A" w:rsidTr="00794889">
        <w:tc>
          <w:tcPr>
            <w:tcW w:w="1932" w:type="dxa"/>
            <w:shd w:val="clear" w:color="auto" w:fill="auto"/>
          </w:tcPr>
          <w:p w:rsidR="00633BCB" w:rsidRPr="00D7524A" w:rsidRDefault="00633BCB" w:rsidP="001B2330">
            <w:pPr>
              <w:spacing w:before="120" w:after="120" w:line="360" w:lineRule="auto"/>
              <w:jc w:val="both"/>
              <w:rPr>
                <w:rFonts w:eastAsia="Times New Roman" w:cs="Times New Roman"/>
                <w:sz w:val="24"/>
                <w:szCs w:val="24"/>
                <w:lang w:eastAsia="en-ZA"/>
              </w:rPr>
            </w:pPr>
            <w:r w:rsidRPr="00D7524A">
              <w:rPr>
                <w:rFonts w:eastAsia="Arial" w:cs="Arial"/>
                <w:i/>
                <w:iCs/>
                <w:sz w:val="24"/>
                <w:szCs w:val="24"/>
                <w:lang w:eastAsia="en-ZA"/>
              </w:rPr>
              <w:t>Source:</w:t>
            </w:r>
          </w:p>
        </w:tc>
        <w:tc>
          <w:tcPr>
            <w:tcW w:w="7277" w:type="dxa"/>
            <w:shd w:val="clear" w:color="auto" w:fill="auto"/>
          </w:tcPr>
          <w:p w:rsidR="00633BCB" w:rsidRPr="00D7524A" w:rsidRDefault="00633BCB" w:rsidP="001B2330">
            <w:pPr>
              <w:tabs>
                <w:tab w:val="left" w:pos="1680"/>
              </w:tabs>
              <w:spacing w:before="120" w:after="120"/>
              <w:jc w:val="both"/>
              <w:rPr>
                <w:rFonts w:eastAsia="Arial" w:cs="Arial"/>
                <w:sz w:val="24"/>
                <w:szCs w:val="24"/>
                <w:lang w:eastAsia="en-ZA"/>
              </w:rPr>
            </w:pPr>
            <w:r w:rsidRPr="00D7524A">
              <w:rPr>
                <w:rFonts w:eastAsia="Arial" w:cs="Arial"/>
                <w:sz w:val="24"/>
                <w:szCs w:val="24"/>
                <w:lang w:eastAsia="en-ZA"/>
              </w:rPr>
              <w:t>DHET: Workplace-Based Learning Regulations (draft), 2017.</w:t>
            </w:r>
          </w:p>
        </w:tc>
      </w:tr>
      <w:tr w:rsidR="00633BCB" w:rsidRPr="00D7524A" w:rsidTr="00794889">
        <w:tc>
          <w:tcPr>
            <w:tcW w:w="1932" w:type="dxa"/>
            <w:shd w:val="clear" w:color="auto" w:fill="auto"/>
          </w:tcPr>
          <w:p w:rsidR="00633BCB" w:rsidRPr="00D7524A" w:rsidRDefault="00633BCB" w:rsidP="001B2330">
            <w:pPr>
              <w:spacing w:before="120" w:after="120" w:line="360" w:lineRule="auto"/>
              <w:jc w:val="both"/>
              <w:rPr>
                <w:rFonts w:eastAsia="Times New Roman" w:cs="Times New Roman"/>
                <w:sz w:val="24"/>
                <w:szCs w:val="24"/>
                <w:lang w:eastAsia="en-ZA"/>
              </w:rPr>
            </w:pPr>
            <w:r w:rsidRPr="00D7524A">
              <w:rPr>
                <w:rFonts w:eastAsia="Arial" w:cs="Arial"/>
                <w:i/>
                <w:iCs/>
                <w:sz w:val="24"/>
                <w:szCs w:val="24"/>
                <w:lang w:eastAsia="en-ZA"/>
              </w:rPr>
              <w:t>Note:</w:t>
            </w:r>
          </w:p>
        </w:tc>
        <w:tc>
          <w:tcPr>
            <w:tcW w:w="7277" w:type="dxa"/>
            <w:shd w:val="clear" w:color="auto" w:fill="auto"/>
          </w:tcPr>
          <w:p w:rsidR="00633BCB" w:rsidRPr="00D7524A" w:rsidRDefault="00633BCB" w:rsidP="001B2330">
            <w:pPr>
              <w:spacing w:before="120" w:after="120"/>
              <w:jc w:val="both"/>
              <w:rPr>
                <w:rFonts w:eastAsia="Times New Roman" w:cs="Arial"/>
                <w:sz w:val="24"/>
                <w:szCs w:val="24"/>
                <w:lang w:eastAsia="en-ZA"/>
              </w:rPr>
            </w:pPr>
            <w:r>
              <w:rPr>
                <w:rFonts w:eastAsia="Times New Roman" w:cs="Arial"/>
                <w:sz w:val="24"/>
                <w:szCs w:val="24"/>
                <w:lang w:eastAsia="en-ZA"/>
              </w:rPr>
              <w:t>None</w:t>
            </w:r>
            <w:r w:rsidRPr="00D7524A">
              <w:rPr>
                <w:rFonts w:eastAsia="Times New Roman" w:cs="Arial"/>
                <w:sz w:val="24"/>
                <w:szCs w:val="24"/>
                <w:lang w:eastAsia="en-ZA"/>
              </w:rPr>
              <w:t xml:space="preserve"> </w:t>
            </w:r>
          </w:p>
        </w:tc>
      </w:tr>
      <w:tr w:rsidR="00633BCB" w:rsidRPr="00043BB4" w:rsidTr="00794889">
        <w:tc>
          <w:tcPr>
            <w:tcW w:w="1932" w:type="dxa"/>
            <w:shd w:val="clear" w:color="auto" w:fill="auto"/>
          </w:tcPr>
          <w:p w:rsidR="00633BCB" w:rsidRPr="00D7524A" w:rsidRDefault="00633BCB" w:rsidP="001B2330">
            <w:pPr>
              <w:spacing w:before="120" w:after="120" w:line="360" w:lineRule="auto"/>
              <w:jc w:val="both"/>
              <w:rPr>
                <w:rFonts w:eastAsia="Times New Roman" w:cs="Times New Roman"/>
                <w:sz w:val="24"/>
                <w:szCs w:val="24"/>
                <w:lang w:eastAsia="en-ZA"/>
              </w:rPr>
            </w:pPr>
            <w:r w:rsidRPr="00D7524A">
              <w:rPr>
                <w:rFonts w:eastAsia="Arial" w:cs="Arial"/>
                <w:i/>
                <w:iCs/>
                <w:sz w:val="24"/>
                <w:szCs w:val="24"/>
                <w:lang w:eastAsia="en-ZA"/>
              </w:rPr>
              <w:t>Cross reference:</w:t>
            </w:r>
          </w:p>
        </w:tc>
        <w:tc>
          <w:tcPr>
            <w:tcW w:w="7277" w:type="dxa"/>
            <w:shd w:val="clear" w:color="auto" w:fill="auto"/>
          </w:tcPr>
          <w:p w:rsidR="00633BCB" w:rsidRPr="00D7524A" w:rsidRDefault="00633BCB" w:rsidP="001B2330">
            <w:pPr>
              <w:spacing w:before="120" w:after="120"/>
              <w:jc w:val="both"/>
              <w:rPr>
                <w:rFonts w:eastAsia="Times New Roman" w:cs="Times New Roman"/>
                <w:sz w:val="24"/>
                <w:szCs w:val="24"/>
                <w:lang w:eastAsia="en-ZA"/>
              </w:rPr>
            </w:pPr>
            <w:r w:rsidRPr="00D7524A">
              <w:rPr>
                <w:rFonts w:eastAsia="Arial" w:cs="Arial"/>
                <w:sz w:val="24"/>
                <w:szCs w:val="24"/>
                <w:lang w:eastAsia="en-ZA"/>
              </w:rPr>
              <w:t>Work integrated learning.</w:t>
            </w:r>
          </w:p>
        </w:tc>
      </w:tr>
    </w:tbl>
    <w:p w:rsidR="00633BCB" w:rsidRDefault="00633BCB" w:rsidP="00794889">
      <w:pPr>
        <w:jc w:val="both"/>
        <w:rPr>
          <w:sz w:val="24"/>
          <w:szCs w:val="24"/>
        </w:rPr>
      </w:pPr>
    </w:p>
    <w:p w:rsidR="00794889" w:rsidRDefault="00794889" w:rsidP="00794889">
      <w:pPr>
        <w:jc w:val="both"/>
        <w:rPr>
          <w:sz w:val="24"/>
          <w:szCs w:val="24"/>
        </w:rPr>
      </w:pPr>
    </w:p>
    <w:p w:rsidR="00794889" w:rsidRDefault="00794889">
      <w:pPr>
        <w:spacing w:after="160" w:line="259" w:lineRule="auto"/>
        <w:rPr>
          <w:sz w:val="24"/>
          <w:szCs w:val="24"/>
        </w:rPr>
      </w:pPr>
      <w:r>
        <w:rPr>
          <w:sz w:val="24"/>
          <w:szCs w:val="24"/>
        </w:rPr>
        <w:br w:type="page"/>
      </w:r>
    </w:p>
    <w:p w:rsidR="001B2330" w:rsidRDefault="001B2330" w:rsidP="00794889">
      <w:pPr>
        <w:jc w:val="both"/>
        <w:rPr>
          <w:b/>
          <w:sz w:val="24"/>
          <w:szCs w:val="24"/>
        </w:rPr>
        <w:sectPr w:rsidR="001B2330">
          <w:headerReference w:type="default" r:id="rId5"/>
          <w:footerReference w:type="default" r:id="rId6"/>
          <w:pgSz w:w="11906" w:h="16838"/>
          <w:pgMar w:top="1440" w:right="1440" w:bottom="1440" w:left="1440" w:header="708" w:footer="708" w:gutter="0"/>
          <w:cols w:space="708"/>
          <w:docGrid w:linePitch="360"/>
        </w:sectPr>
      </w:pPr>
    </w:p>
    <w:tbl>
      <w:tblPr>
        <w:tblpPr w:leftFromText="180" w:rightFromText="180" w:vertAnchor="text" w:horzAnchor="margin" w:tblpY="616"/>
        <w:tblW w:w="13041" w:type="dxa"/>
        <w:tblLook w:val="04A0" w:firstRow="1" w:lastRow="0" w:firstColumn="1" w:lastColumn="0" w:noHBand="0" w:noVBand="1"/>
      </w:tblPr>
      <w:tblGrid>
        <w:gridCol w:w="1134"/>
        <w:gridCol w:w="3119"/>
        <w:gridCol w:w="1127"/>
        <w:gridCol w:w="1276"/>
        <w:gridCol w:w="1192"/>
        <w:gridCol w:w="1233"/>
        <w:gridCol w:w="1192"/>
        <w:gridCol w:w="1233"/>
        <w:gridCol w:w="1535"/>
      </w:tblGrid>
      <w:tr w:rsidR="006C22D0" w:rsidRPr="0061374D" w:rsidTr="006C22D0">
        <w:trPr>
          <w:trHeight w:val="270"/>
        </w:trPr>
        <w:tc>
          <w:tcPr>
            <w:tcW w:w="13041" w:type="dxa"/>
            <w:gridSpan w:val="9"/>
            <w:tcBorders>
              <w:top w:val="nil"/>
              <w:left w:val="nil"/>
              <w:bottom w:val="nil"/>
              <w:right w:val="nil"/>
            </w:tcBorders>
            <w:shd w:val="clear" w:color="auto" w:fill="auto"/>
            <w:noWrap/>
            <w:vAlign w:val="bottom"/>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lastRenderedPageBreak/>
              <w:t xml:space="preserve">Company Size Classification Criteria as per </w:t>
            </w:r>
            <w:r w:rsidRPr="0061374D">
              <w:rPr>
                <w:rFonts w:eastAsia="Times New Roman" w:cstheme="minorHAnsi"/>
                <w:b/>
                <w:bCs/>
                <w:i/>
                <w:iCs/>
                <w:szCs w:val="20"/>
                <w:lang w:eastAsia="en-ZA"/>
              </w:rPr>
              <w:t xml:space="preserve">the </w:t>
            </w:r>
            <w:proofErr w:type="spellStart"/>
            <w:r w:rsidRPr="0061374D">
              <w:rPr>
                <w:rFonts w:eastAsia="Times New Roman" w:cstheme="minorHAnsi"/>
                <w:b/>
                <w:bCs/>
                <w:i/>
                <w:iCs/>
                <w:szCs w:val="20"/>
                <w:lang w:eastAsia="en-ZA"/>
              </w:rPr>
              <w:t>dti</w:t>
            </w:r>
            <w:proofErr w:type="spellEnd"/>
            <w:r w:rsidRPr="0061374D">
              <w:rPr>
                <w:rFonts w:eastAsia="Times New Roman" w:cstheme="minorHAnsi"/>
                <w:b/>
                <w:bCs/>
                <w:szCs w:val="20"/>
                <w:lang w:eastAsia="en-ZA"/>
              </w:rPr>
              <w:t>: (National Small Business Amendment Act No. 26 of 2003)</w:t>
            </w:r>
          </w:p>
        </w:tc>
      </w:tr>
      <w:tr w:rsidR="006C22D0" w:rsidRPr="006C22D0" w:rsidTr="006C22D0">
        <w:trPr>
          <w:trHeight w:val="435"/>
        </w:trPr>
        <w:tc>
          <w:tcPr>
            <w:tcW w:w="1134" w:type="dxa"/>
            <w:tcBorders>
              <w:top w:val="nil"/>
              <w:left w:val="nil"/>
              <w:bottom w:val="nil"/>
              <w:right w:val="nil"/>
            </w:tcBorders>
            <w:shd w:val="clear" w:color="auto" w:fill="auto"/>
            <w:noWrap/>
            <w:vAlign w:val="bottom"/>
            <w:hideMark/>
          </w:tcPr>
          <w:p w:rsidR="006C22D0" w:rsidRPr="0061374D" w:rsidRDefault="006C22D0" w:rsidP="006C22D0">
            <w:pPr>
              <w:spacing w:after="0" w:line="240" w:lineRule="auto"/>
              <w:rPr>
                <w:rFonts w:eastAsia="Times New Roman" w:cstheme="minorHAnsi"/>
                <w:b/>
                <w:bCs/>
                <w:szCs w:val="20"/>
                <w:lang w:eastAsia="en-ZA"/>
              </w:rPr>
            </w:pPr>
          </w:p>
        </w:tc>
        <w:tc>
          <w:tcPr>
            <w:tcW w:w="3119" w:type="dxa"/>
            <w:tcBorders>
              <w:top w:val="nil"/>
              <w:left w:val="nil"/>
              <w:bottom w:val="nil"/>
              <w:right w:val="nil"/>
            </w:tcBorders>
            <w:shd w:val="clear" w:color="auto" w:fill="auto"/>
            <w:vAlign w:val="bottom"/>
            <w:hideMark/>
          </w:tcPr>
          <w:p w:rsidR="006C22D0" w:rsidRPr="0061374D" w:rsidRDefault="006C22D0" w:rsidP="006C22D0">
            <w:pPr>
              <w:spacing w:after="0" w:line="240" w:lineRule="auto"/>
              <w:rPr>
                <w:rFonts w:eastAsia="Times New Roman" w:cstheme="minorHAnsi"/>
                <w:szCs w:val="20"/>
                <w:lang w:eastAsia="en-ZA"/>
              </w:rPr>
            </w:pPr>
          </w:p>
        </w:tc>
        <w:tc>
          <w:tcPr>
            <w:tcW w:w="2403" w:type="dxa"/>
            <w:gridSpan w:val="2"/>
            <w:tcBorders>
              <w:top w:val="single" w:sz="8" w:space="0" w:color="auto"/>
              <w:left w:val="single" w:sz="8" w:space="0" w:color="auto"/>
              <w:bottom w:val="single" w:sz="8" w:space="0" w:color="auto"/>
              <w:right w:val="single" w:sz="8" w:space="0" w:color="000000"/>
            </w:tcBorders>
            <w:shd w:val="clear" w:color="000000" w:fill="E2EFDA"/>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Size group 4</w:t>
            </w:r>
          </w:p>
        </w:tc>
        <w:tc>
          <w:tcPr>
            <w:tcW w:w="2425" w:type="dxa"/>
            <w:gridSpan w:val="2"/>
            <w:tcBorders>
              <w:top w:val="single" w:sz="8" w:space="0" w:color="auto"/>
              <w:left w:val="nil"/>
              <w:bottom w:val="single" w:sz="8" w:space="0" w:color="auto"/>
              <w:right w:val="nil"/>
            </w:tcBorders>
            <w:shd w:val="clear" w:color="000000" w:fill="FFF2CC"/>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Size group 3</w:t>
            </w:r>
          </w:p>
        </w:tc>
        <w:tc>
          <w:tcPr>
            <w:tcW w:w="2425" w:type="dxa"/>
            <w:gridSpan w:val="2"/>
            <w:tcBorders>
              <w:top w:val="single" w:sz="8" w:space="0" w:color="auto"/>
              <w:left w:val="single" w:sz="8" w:space="0" w:color="auto"/>
              <w:bottom w:val="single" w:sz="8" w:space="0" w:color="auto"/>
              <w:right w:val="single" w:sz="8" w:space="0" w:color="000000"/>
            </w:tcBorders>
            <w:shd w:val="clear" w:color="000000" w:fill="E2EFDA"/>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Size group 2</w:t>
            </w:r>
          </w:p>
        </w:tc>
        <w:tc>
          <w:tcPr>
            <w:tcW w:w="1535" w:type="dxa"/>
            <w:tcBorders>
              <w:top w:val="single" w:sz="8" w:space="0" w:color="auto"/>
              <w:left w:val="nil"/>
              <w:bottom w:val="single" w:sz="8" w:space="0" w:color="auto"/>
              <w:right w:val="single" w:sz="8" w:space="0" w:color="auto"/>
            </w:tcBorders>
            <w:shd w:val="clear" w:color="000000" w:fill="FFF2CC"/>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Size group 1</w:t>
            </w:r>
          </w:p>
        </w:tc>
      </w:tr>
      <w:tr w:rsidR="006C22D0" w:rsidRPr="006C22D0" w:rsidTr="006C22D0">
        <w:trPr>
          <w:trHeight w:val="360"/>
        </w:trPr>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Industry Code</w:t>
            </w:r>
          </w:p>
        </w:tc>
        <w:tc>
          <w:tcPr>
            <w:tcW w:w="3119" w:type="dxa"/>
            <w:vMerge w:val="restart"/>
            <w:tcBorders>
              <w:top w:val="single" w:sz="8" w:space="0" w:color="000000"/>
              <w:left w:val="single" w:sz="8" w:space="0" w:color="auto"/>
              <w:bottom w:val="single" w:sz="8" w:space="0" w:color="000000"/>
              <w:right w:val="nil"/>
            </w:tcBorders>
            <w:shd w:val="clear" w:color="auto" w:fill="auto"/>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 xml:space="preserve">Standard Industry Classification (SIC) description </w:t>
            </w:r>
            <w:bookmarkStart w:id="1" w:name="_GoBack"/>
            <w:bookmarkEnd w:id="1"/>
          </w:p>
        </w:tc>
        <w:tc>
          <w:tcPr>
            <w:tcW w:w="2403" w:type="dxa"/>
            <w:gridSpan w:val="2"/>
            <w:tcBorders>
              <w:top w:val="nil"/>
              <w:left w:val="single" w:sz="8" w:space="0" w:color="000000"/>
              <w:bottom w:val="nil"/>
              <w:right w:val="single" w:sz="8" w:space="0" w:color="000000"/>
            </w:tcBorders>
            <w:shd w:val="clear" w:color="000000" w:fill="E2EFDA"/>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Micro and Very Small</w:t>
            </w:r>
          </w:p>
        </w:tc>
        <w:tc>
          <w:tcPr>
            <w:tcW w:w="2425" w:type="dxa"/>
            <w:gridSpan w:val="2"/>
            <w:tcBorders>
              <w:top w:val="nil"/>
              <w:left w:val="nil"/>
              <w:bottom w:val="nil"/>
              <w:right w:val="single" w:sz="8" w:space="0" w:color="000000"/>
            </w:tcBorders>
            <w:shd w:val="clear" w:color="000000" w:fill="FFF2CC"/>
            <w:noWrap/>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Small</w:t>
            </w:r>
          </w:p>
        </w:tc>
        <w:tc>
          <w:tcPr>
            <w:tcW w:w="2425" w:type="dxa"/>
            <w:gridSpan w:val="2"/>
            <w:tcBorders>
              <w:top w:val="nil"/>
              <w:left w:val="nil"/>
              <w:bottom w:val="nil"/>
              <w:right w:val="single" w:sz="8" w:space="0" w:color="000000"/>
            </w:tcBorders>
            <w:shd w:val="clear" w:color="000000" w:fill="E2EFDA"/>
            <w:noWrap/>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Medium</w:t>
            </w:r>
          </w:p>
        </w:tc>
        <w:tc>
          <w:tcPr>
            <w:tcW w:w="1535" w:type="dxa"/>
            <w:tcBorders>
              <w:top w:val="nil"/>
              <w:left w:val="nil"/>
              <w:bottom w:val="nil"/>
              <w:right w:val="single" w:sz="8" w:space="0" w:color="000000"/>
            </w:tcBorders>
            <w:shd w:val="clear" w:color="000000" w:fill="FFF2CC"/>
            <w:noWrap/>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Large</w:t>
            </w:r>
          </w:p>
        </w:tc>
      </w:tr>
      <w:tr w:rsidR="006C22D0" w:rsidRPr="006C22D0" w:rsidTr="006C22D0">
        <w:trPr>
          <w:trHeight w:val="465"/>
        </w:trPr>
        <w:tc>
          <w:tcPr>
            <w:tcW w:w="1134" w:type="dxa"/>
            <w:vMerge/>
            <w:tcBorders>
              <w:top w:val="single" w:sz="8" w:space="0" w:color="auto"/>
              <w:left w:val="single" w:sz="8" w:space="0" w:color="auto"/>
              <w:bottom w:val="single" w:sz="8" w:space="0" w:color="000000"/>
              <w:right w:val="single" w:sz="8" w:space="0" w:color="auto"/>
            </w:tcBorders>
            <w:vAlign w:val="center"/>
            <w:hideMark/>
          </w:tcPr>
          <w:p w:rsidR="006C22D0" w:rsidRPr="0061374D" w:rsidRDefault="006C22D0" w:rsidP="006C22D0">
            <w:pPr>
              <w:spacing w:after="0" w:line="240" w:lineRule="auto"/>
              <w:rPr>
                <w:rFonts w:eastAsia="Times New Roman" w:cstheme="minorHAnsi"/>
                <w:b/>
                <w:bCs/>
                <w:szCs w:val="20"/>
                <w:lang w:eastAsia="en-ZA"/>
              </w:rPr>
            </w:pPr>
          </w:p>
        </w:tc>
        <w:tc>
          <w:tcPr>
            <w:tcW w:w="3119" w:type="dxa"/>
            <w:vMerge/>
            <w:tcBorders>
              <w:top w:val="single" w:sz="8" w:space="0" w:color="000000"/>
              <w:left w:val="single" w:sz="8" w:space="0" w:color="auto"/>
              <w:bottom w:val="single" w:sz="8" w:space="0" w:color="000000"/>
              <w:right w:val="nil"/>
            </w:tcBorders>
            <w:vAlign w:val="center"/>
            <w:hideMark/>
          </w:tcPr>
          <w:p w:rsidR="006C22D0" w:rsidRPr="0061374D" w:rsidRDefault="006C22D0" w:rsidP="006C22D0">
            <w:pPr>
              <w:spacing w:after="0" w:line="240" w:lineRule="auto"/>
              <w:rPr>
                <w:rFonts w:eastAsia="Times New Roman" w:cstheme="minorHAnsi"/>
                <w:b/>
                <w:bCs/>
                <w:szCs w:val="20"/>
                <w:lang w:eastAsia="en-ZA"/>
              </w:rPr>
            </w:pPr>
          </w:p>
        </w:tc>
        <w:tc>
          <w:tcPr>
            <w:tcW w:w="1127" w:type="dxa"/>
            <w:tcBorders>
              <w:top w:val="single" w:sz="8" w:space="0" w:color="auto"/>
              <w:left w:val="single" w:sz="8" w:space="0" w:color="auto"/>
              <w:bottom w:val="single" w:sz="8" w:space="0" w:color="auto"/>
              <w:right w:val="single" w:sz="4" w:space="0" w:color="auto"/>
            </w:tcBorders>
            <w:shd w:val="clear" w:color="000000" w:fill="E2EFDA"/>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Minimu</w:t>
            </w:r>
            <w:r>
              <w:rPr>
                <w:rFonts w:eastAsia="Times New Roman" w:cstheme="minorHAnsi"/>
                <w:b/>
                <w:bCs/>
                <w:szCs w:val="20"/>
                <w:lang w:eastAsia="en-ZA"/>
              </w:rPr>
              <w:t>m</w:t>
            </w:r>
            <w:r w:rsidRPr="0061374D">
              <w:rPr>
                <w:rFonts w:eastAsia="Times New Roman" w:cstheme="minorHAnsi"/>
                <w:b/>
                <w:bCs/>
                <w:szCs w:val="20"/>
                <w:lang w:eastAsia="en-ZA"/>
              </w:rPr>
              <w:t xml:space="preserve"> Turnover</w:t>
            </w:r>
          </w:p>
        </w:tc>
        <w:tc>
          <w:tcPr>
            <w:tcW w:w="1276" w:type="dxa"/>
            <w:tcBorders>
              <w:top w:val="single" w:sz="8" w:space="0" w:color="auto"/>
              <w:left w:val="nil"/>
              <w:bottom w:val="single" w:sz="8" w:space="0" w:color="auto"/>
              <w:right w:val="single" w:sz="8" w:space="0" w:color="auto"/>
            </w:tcBorders>
            <w:shd w:val="clear" w:color="000000" w:fill="E2EFDA"/>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Maximum Turnover</w:t>
            </w:r>
          </w:p>
        </w:tc>
        <w:tc>
          <w:tcPr>
            <w:tcW w:w="1192" w:type="dxa"/>
            <w:tcBorders>
              <w:top w:val="single" w:sz="8" w:space="0" w:color="auto"/>
              <w:left w:val="nil"/>
              <w:bottom w:val="single" w:sz="8" w:space="0" w:color="auto"/>
              <w:right w:val="single" w:sz="4" w:space="0" w:color="auto"/>
            </w:tcBorders>
            <w:shd w:val="clear" w:color="000000" w:fill="FFF2CC"/>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Minimum Turnover</w:t>
            </w:r>
          </w:p>
        </w:tc>
        <w:tc>
          <w:tcPr>
            <w:tcW w:w="1233" w:type="dxa"/>
            <w:tcBorders>
              <w:top w:val="single" w:sz="8" w:space="0" w:color="auto"/>
              <w:left w:val="nil"/>
              <w:bottom w:val="single" w:sz="8" w:space="0" w:color="auto"/>
              <w:right w:val="nil"/>
            </w:tcBorders>
            <w:shd w:val="clear" w:color="000000" w:fill="FFF2CC"/>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Maximum Turnover</w:t>
            </w:r>
          </w:p>
        </w:tc>
        <w:tc>
          <w:tcPr>
            <w:tcW w:w="1192" w:type="dxa"/>
            <w:tcBorders>
              <w:top w:val="single" w:sz="8" w:space="0" w:color="auto"/>
              <w:left w:val="single" w:sz="8" w:space="0" w:color="auto"/>
              <w:bottom w:val="single" w:sz="8" w:space="0" w:color="auto"/>
              <w:right w:val="single" w:sz="4" w:space="0" w:color="auto"/>
            </w:tcBorders>
            <w:shd w:val="clear" w:color="000000" w:fill="E2EFDA"/>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Minimum Turnover</w:t>
            </w:r>
          </w:p>
        </w:tc>
        <w:tc>
          <w:tcPr>
            <w:tcW w:w="1233" w:type="dxa"/>
            <w:tcBorders>
              <w:top w:val="single" w:sz="8" w:space="0" w:color="auto"/>
              <w:left w:val="nil"/>
              <w:bottom w:val="single" w:sz="8" w:space="0" w:color="auto"/>
              <w:right w:val="single" w:sz="8" w:space="0" w:color="auto"/>
            </w:tcBorders>
            <w:shd w:val="clear" w:color="000000" w:fill="E2EFDA"/>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1374D">
              <w:rPr>
                <w:rFonts w:eastAsia="Times New Roman" w:cstheme="minorHAnsi"/>
                <w:b/>
                <w:bCs/>
                <w:szCs w:val="20"/>
                <w:lang w:eastAsia="en-ZA"/>
              </w:rPr>
              <w:t>Maximum Turnover</w:t>
            </w:r>
          </w:p>
        </w:tc>
        <w:tc>
          <w:tcPr>
            <w:tcW w:w="1535" w:type="dxa"/>
            <w:tcBorders>
              <w:top w:val="single" w:sz="8" w:space="0" w:color="auto"/>
              <w:left w:val="nil"/>
              <w:bottom w:val="single" w:sz="8" w:space="0" w:color="auto"/>
              <w:right w:val="single" w:sz="8" w:space="0" w:color="auto"/>
            </w:tcBorders>
            <w:shd w:val="clear" w:color="000000" w:fill="FFF2CC"/>
            <w:vAlign w:val="center"/>
            <w:hideMark/>
          </w:tcPr>
          <w:p w:rsidR="006C22D0" w:rsidRPr="0061374D" w:rsidRDefault="006C22D0" w:rsidP="006C22D0">
            <w:pPr>
              <w:spacing w:after="0" w:line="240" w:lineRule="auto"/>
              <w:jc w:val="center"/>
              <w:rPr>
                <w:rFonts w:eastAsia="Times New Roman" w:cstheme="minorHAnsi"/>
                <w:b/>
                <w:bCs/>
                <w:szCs w:val="20"/>
                <w:lang w:eastAsia="en-ZA"/>
              </w:rPr>
            </w:pPr>
            <w:r w:rsidRPr="006C22D0">
              <w:rPr>
                <w:rFonts w:eastAsia="Times New Roman" w:cstheme="minorHAnsi"/>
                <w:b/>
                <w:bCs/>
                <w:szCs w:val="20"/>
                <w:lang w:eastAsia="en-ZA"/>
              </w:rPr>
              <w:t>Minimum</w:t>
            </w:r>
            <w:r w:rsidRPr="0061374D">
              <w:rPr>
                <w:rFonts w:eastAsia="Times New Roman" w:cstheme="minorHAnsi"/>
                <w:b/>
                <w:bCs/>
                <w:szCs w:val="20"/>
                <w:lang w:eastAsia="en-ZA"/>
              </w:rPr>
              <w:t xml:space="preserve"> Turnover</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1</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Agriculture, hunting, forestry and fishing.</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=500K</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500K</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=3M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3M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=5M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5M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2</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Mining and Quarrying</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=4M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4M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=10M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10M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=39M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39M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3</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Manufacturing</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=5M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5M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=13M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13M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=51M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51M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4</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Electricity, gas and water supply</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=5.1M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5.1M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=13M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13M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=51M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51M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5</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Construction</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=3M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3M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=6M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6M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=26M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26M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61</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Wholesale and commission trade.</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=6M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6M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=32M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32M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=64M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64M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62</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 xml:space="preserve">Retail trade </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=4M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4M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=19M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19M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=39M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39M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63</w:t>
            </w:r>
          </w:p>
        </w:tc>
        <w:tc>
          <w:tcPr>
            <w:tcW w:w="3119" w:type="dxa"/>
            <w:tcBorders>
              <w:top w:val="nil"/>
              <w:left w:val="nil"/>
              <w:bottom w:val="single" w:sz="4" w:space="0" w:color="auto"/>
              <w:right w:val="nil"/>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Sale, maintenance and repair of motor vehicles, motor cycles; retail trade in automotive fuel</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=4M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4M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=19M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19M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=39M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39M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64</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 xml:space="preserve">Hotels and restaurants </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=5.1M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5.1M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=6M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6M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=13M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13M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7</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Transport, storage and communication</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=3M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3M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=13M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13M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=26M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26M</w:t>
            </w:r>
          </w:p>
        </w:tc>
      </w:tr>
      <w:tr w:rsidR="006C22D0" w:rsidRPr="006C22D0" w:rsidTr="006C22D0">
        <w:trPr>
          <w:trHeight w:val="402"/>
        </w:trPr>
        <w:tc>
          <w:tcPr>
            <w:tcW w:w="1134" w:type="dxa"/>
            <w:tcBorders>
              <w:top w:val="nil"/>
              <w:left w:val="single" w:sz="8" w:space="0" w:color="auto"/>
              <w:bottom w:val="single" w:sz="4"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8</w:t>
            </w:r>
          </w:p>
        </w:tc>
        <w:tc>
          <w:tcPr>
            <w:tcW w:w="3119" w:type="dxa"/>
            <w:tcBorders>
              <w:top w:val="nil"/>
              <w:left w:val="nil"/>
              <w:bottom w:val="single" w:sz="4"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Financial intermediation, insurance, real estate and business services</w:t>
            </w:r>
          </w:p>
        </w:tc>
        <w:tc>
          <w:tcPr>
            <w:tcW w:w="1127"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=3M</w:t>
            </w:r>
          </w:p>
        </w:tc>
        <w:tc>
          <w:tcPr>
            <w:tcW w:w="1192" w:type="dxa"/>
            <w:tcBorders>
              <w:top w:val="nil"/>
              <w:left w:val="nil"/>
              <w:bottom w:val="single" w:sz="4"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3M</w:t>
            </w:r>
          </w:p>
        </w:tc>
        <w:tc>
          <w:tcPr>
            <w:tcW w:w="1233" w:type="dxa"/>
            <w:tcBorders>
              <w:top w:val="nil"/>
              <w:left w:val="nil"/>
              <w:bottom w:val="single" w:sz="4"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=13M</w:t>
            </w:r>
          </w:p>
        </w:tc>
        <w:tc>
          <w:tcPr>
            <w:tcW w:w="1192" w:type="dxa"/>
            <w:tcBorders>
              <w:top w:val="nil"/>
              <w:left w:val="single" w:sz="8" w:space="0" w:color="auto"/>
              <w:bottom w:val="single" w:sz="4"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13M</w:t>
            </w:r>
          </w:p>
        </w:tc>
        <w:tc>
          <w:tcPr>
            <w:tcW w:w="1233" w:type="dxa"/>
            <w:tcBorders>
              <w:top w:val="nil"/>
              <w:left w:val="nil"/>
              <w:bottom w:val="single" w:sz="4"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=26M</w:t>
            </w:r>
          </w:p>
        </w:tc>
        <w:tc>
          <w:tcPr>
            <w:tcW w:w="1535" w:type="dxa"/>
            <w:tcBorders>
              <w:top w:val="nil"/>
              <w:left w:val="nil"/>
              <w:bottom w:val="single" w:sz="4"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26M</w:t>
            </w:r>
          </w:p>
        </w:tc>
      </w:tr>
      <w:tr w:rsidR="006C22D0" w:rsidRPr="006C22D0" w:rsidTr="006C22D0">
        <w:trPr>
          <w:trHeight w:val="402"/>
        </w:trPr>
        <w:tc>
          <w:tcPr>
            <w:tcW w:w="1134" w:type="dxa"/>
            <w:tcBorders>
              <w:top w:val="nil"/>
              <w:left w:val="single" w:sz="8" w:space="0" w:color="auto"/>
              <w:bottom w:val="single" w:sz="8" w:space="0" w:color="auto"/>
              <w:right w:val="single" w:sz="8" w:space="0" w:color="auto"/>
            </w:tcBorders>
            <w:shd w:val="clear" w:color="auto" w:fill="auto"/>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9</w:t>
            </w:r>
          </w:p>
        </w:tc>
        <w:tc>
          <w:tcPr>
            <w:tcW w:w="3119" w:type="dxa"/>
            <w:tcBorders>
              <w:top w:val="nil"/>
              <w:left w:val="nil"/>
              <w:bottom w:val="single" w:sz="8" w:space="0" w:color="auto"/>
              <w:right w:val="nil"/>
            </w:tcBorders>
            <w:shd w:val="clear" w:color="auto" w:fill="auto"/>
            <w:noWrap/>
            <w:vAlign w:val="center"/>
            <w:hideMark/>
          </w:tcPr>
          <w:p w:rsidR="006C22D0" w:rsidRPr="0061374D" w:rsidRDefault="006C22D0" w:rsidP="006C22D0">
            <w:pPr>
              <w:spacing w:after="0" w:line="240" w:lineRule="auto"/>
              <w:rPr>
                <w:rFonts w:eastAsia="Times New Roman" w:cstheme="minorHAnsi"/>
                <w:szCs w:val="20"/>
                <w:lang w:eastAsia="en-ZA"/>
              </w:rPr>
            </w:pPr>
            <w:r w:rsidRPr="0061374D">
              <w:rPr>
                <w:rFonts w:eastAsia="Times New Roman" w:cstheme="minorHAnsi"/>
                <w:szCs w:val="20"/>
                <w:lang w:eastAsia="en-ZA"/>
              </w:rPr>
              <w:t>Community, social and personal services</w:t>
            </w:r>
          </w:p>
        </w:tc>
        <w:tc>
          <w:tcPr>
            <w:tcW w:w="1127" w:type="dxa"/>
            <w:tcBorders>
              <w:top w:val="nil"/>
              <w:left w:val="single" w:sz="8" w:space="0" w:color="auto"/>
              <w:bottom w:val="single" w:sz="8"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0</w:t>
            </w:r>
          </w:p>
        </w:tc>
        <w:tc>
          <w:tcPr>
            <w:tcW w:w="1276" w:type="dxa"/>
            <w:tcBorders>
              <w:top w:val="nil"/>
              <w:left w:val="nil"/>
              <w:bottom w:val="single" w:sz="8"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=1M</w:t>
            </w:r>
          </w:p>
        </w:tc>
        <w:tc>
          <w:tcPr>
            <w:tcW w:w="1192" w:type="dxa"/>
            <w:tcBorders>
              <w:top w:val="nil"/>
              <w:left w:val="nil"/>
              <w:bottom w:val="single" w:sz="8" w:space="0" w:color="auto"/>
              <w:right w:val="single" w:sz="4"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1M</w:t>
            </w:r>
          </w:p>
        </w:tc>
        <w:tc>
          <w:tcPr>
            <w:tcW w:w="1233" w:type="dxa"/>
            <w:tcBorders>
              <w:top w:val="nil"/>
              <w:left w:val="nil"/>
              <w:bottom w:val="single" w:sz="8" w:space="0" w:color="auto"/>
              <w:right w:val="nil"/>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=6M</w:t>
            </w:r>
          </w:p>
        </w:tc>
        <w:tc>
          <w:tcPr>
            <w:tcW w:w="1192" w:type="dxa"/>
            <w:tcBorders>
              <w:top w:val="nil"/>
              <w:left w:val="single" w:sz="8" w:space="0" w:color="auto"/>
              <w:bottom w:val="single" w:sz="8" w:space="0" w:color="auto"/>
              <w:right w:val="single" w:sz="4"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6M</w:t>
            </w:r>
          </w:p>
        </w:tc>
        <w:tc>
          <w:tcPr>
            <w:tcW w:w="1233" w:type="dxa"/>
            <w:tcBorders>
              <w:top w:val="nil"/>
              <w:left w:val="nil"/>
              <w:bottom w:val="single" w:sz="8" w:space="0" w:color="auto"/>
              <w:right w:val="single" w:sz="8" w:space="0" w:color="auto"/>
            </w:tcBorders>
            <w:shd w:val="clear" w:color="000000" w:fill="E2EFDA"/>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&lt; =13M</w:t>
            </w:r>
          </w:p>
        </w:tc>
        <w:tc>
          <w:tcPr>
            <w:tcW w:w="1535" w:type="dxa"/>
            <w:tcBorders>
              <w:top w:val="nil"/>
              <w:left w:val="nil"/>
              <w:bottom w:val="single" w:sz="8" w:space="0" w:color="auto"/>
              <w:right w:val="single" w:sz="8" w:space="0" w:color="auto"/>
            </w:tcBorders>
            <w:shd w:val="clear" w:color="000000" w:fill="FFF2CC"/>
            <w:noWrap/>
            <w:vAlign w:val="center"/>
            <w:hideMark/>
          </w:tcPr>
          <w:p w:rsidR="006C22D0" w:rsidRPr="0061374D" w:rsidRDefault="006C22D0" w:rsidP="006C22D0">
            <w:pPr>
              <w:spacing w:after="0" w:line="240" w:lineRule="auto"/>
              <w:rPr>
                <w:rFonts w:eastAsia="Times New Roman" w:cstheme="minorHAnsi"/>
                <w:b/>
                <w:bCs/>
                <w:szCs w:val="20"/>
                <w:lang w:eastAsia="en-ZA"/>
              </w:rPr>
            </w:pPr>
            <w:r w:rsidRPr="0061374D">
              <w:rPr>
                <w:rFonts w:eastAsia="Times New Roman" w:cstheme="minorHAnsi"/>
                <w:b/>
                <w:bCs/>
                <w:szCs w:val="20"/>
                <w:lang w:eastAsia="en-ZA"/>
              </w:rPr>
              <w:t>&gt; 13M</w:t>
            </w:r>
          </w:p>
        </w:tc>
      </w:tr>
      <w:tr w:rsidR="006C22D0" w:rsidRPr="006C22D0" w:rsidTr="006C22D0">
        <w:trPr>
          <w:trHeight w:val="255"/>
        </w:trPr>
        <w:tc>
          <w:tcPr>
            <w:tcW w:w="7848" w:type="dxa"/>
            <w:gridSpan w:val="5"/>
            <w:tcBorders>
              <w:top w:val="nil"/>
              <w:left w:val="nil"/>
              <w:bottom w:val="nil"/>
              <w:right w:val="nil"/>
            </w:tcBorders>
            <w:shd w:val="clear" w:color="auto" w:fill="auto"/>
            <w:noWrap/>
            <w:vAlign w:val="bottom"/>
            <w:hideMark/>
          </w:tcPr>
          <w:p w:rsidR="006C22D0" w:rsidRPr="0061374D" w:rsidRDefault="006C22D0" w:rsidP="006C22D0">
            <w:pPr>
              <w:spacing w:after="0" w:line="240" w:lineRule="auto"/>
              <w:rPr>
                <w:rFonts w:eastAsia="Times New Roman" w:cstheme="minorHAnsi"/>
                <w:b/>
                <w:bCs/>
                <w:i/>
                <w:iCs/>
                <w:szCs w:val="20"/>
                <w:lang w:eastAsia="en-ZA"/>
              </w:rPr>
            </w:pPr>
            <w:r w:rsidRPr="0061374D">
              <w:rPr>
                <w:rFonts w:eastAsia="Times New Roman" w:cstheme="minorHAnsi"/>
                <w:b/>
                <w:bCs/>
                <w:i/>
                <w:iCs/>
                <w:szCs w:val="20"/>
                <w:lang w:eastAsia="en-ZA"/>
              </w:rPr>
              <w:t>N.B. Annual Turnover of Company: K=R1 000, M=R1 000 000</w:t>
            </w:r>
          </w:p>
        </w:tc>
        <w:tc>
          <w:tcPr>
            <w:tcW w:w="1233" w:type="dxa"/>
            <w:tcBorders>
              <w:top w:val="nil"/>
              <w:left w:val="nil"/>
              <w:bottom w:val="nil"/>
              <w:right w:val="nil"/>
            </w:tcBorders>
            <w:shd w:val="clear" w:color="auto" w:fill="auto"/>
            <w:noWrap/>
            <w:vAlign w:val="bottom"/>
            <w:hideMark/>
          </w:tcPr>
          <w:p w:rsidR="006C22D0" w:rsidRPr="0061374D" w:rsidRDefault="006C22D0" w:rsidP="006C22D0">
            <w:pPr>
              <w:spacing w:after="0" w:line="240" w:lineRule="auto"/>
              <w:rPr>
                <w:rFonts w:eastAsia="Times New Roman" w:cstheme="minorHAnsi"/>
                <w:b/>
                <w:bCs/>
                <w:i/>
                <w:iCs/>
                <w:szCs w:val="20"/>
                <w:lang w:eastAsia="en-ZA"/>
              </w:rPr>
            </w:pPr>
          </w:p>
        </w:tc>
        <w:tc>
          <w:tcPr>
            <w:tcW w:w="1192" w:type="dxa"/>
            <w:tcBorders>
              <w:top w:val="nil"/>
              <w:left w:val="nil"/>
              <w:bottom w:val="nil"/>
              <w:right w:val="nil"/>
            </w:tcBorders>
            <w:shd w:val="clear" w:color="auto" w:fill="auto"/>
            <w:noWrap/>
            <w:vAlign w:val="bottom"/>
            <w:hideMark/>
          </w:tcPr>
          <w:p w:rsidR="006C22D0" w:rsidRPr="0061374D" w:rsidRDefault="006C22D0" w:rsidP="006C22D0">
            <w:pPr>
              <w:spacing w:after="0" w:line="240" w:lineRule="auto"/>
              <w:rPr>
                <w:rFonts w:eastAsia="Times New Roman" w:cstheme="minorHAnsi"/>
                <w:szCs w:val="20"/>
                <w:lang w:eastAsia="en-ZA"/>
              </w:rPr>
            </w:pPr>
          </w:p>
        </w:tc>
        <w:tc>
          <w:tcPr>
            <w:tcW w:w="1233" w:type="dxa"/>
            <w:tcBorders>
              <w:top w:val="nil"/>
              <w:left w:val="nil"/>
              <w:bottom w:val="nil"/>
              <w:right w:val="nil"/>
            </w:tcBorders>
            <w:shd w:val="clear" w:color="auto" w:fill="auto"/>
            <w:noWrap/>
            <w:vAlign w:val="bottom"/>
            <w:hideMark/>
          </w:tcPr>
          <w:p w:rsidR="006C22D0" w:rsidRPr="0061374D" w:rsidRDefault="006C22D0" w:rsidP="006C22D0">
            <w:pPr>
              <w:spacing w:after="0" w:line="240" w:lineRule="auto"/>
              <w:rPr>
                <w:rFonts w:eastAsia="Times New Roman" w:cstheme="minorHAnsi"/>
                <w:szCs w:val="20"/>
                <w:lang w:eastAsia="en-ZA"/>
              </w:rPr>
            </w:pPr>
          </w:p>
        </w:tc>
        <w:tc>
          <w:tcPr>
            <w:tcW w:w="1535" w:type="dxa"/>
            <w:tcBorders>
              <w:top w:val="nil"/>
              <w:left w:val="nil"/>
              <w:bottom w:val="nil"/>
              <w:right w:val="nil"/>
            </w:tcBorders>
            <w:shd w:val="clear" w:color="auto" w:fill="auto"/>
            <w:noWrap/>
            <w:vAlign w:val="bottom"/>
            <w:hideMark/>
          </w:tcPr>
          <w:p w:rsidR="006C22D0" w:rsidRPr="0061374D" w:rsidRDefault="006C22D0" w:rsidP="006C22D0">
            <w:pPr>
              <w:spacing w:after="0" w:line="240" w:lineRule="auto"/>
              <w:rPr>
                <w:rFonts w:eastAsia="Times New Roman" w:cstheme="minorHAnsi"/>
                <w:szCs w:val="20"/>
                <w:lang w:eastAsia="en-ZA"/>
              </w:rPr>
            </w:pPr>
          </w:p>
        </w:tc>
      </w:tr>
    </w:tbl>
    <w:p w:rsidR="00794889" w:rsidRPr="006C22D0" w:rsidRDefault="00794889" w:rsidP="006C22D0">
      <w:pPr>
        <w:jc w:val="center"/>
        <w:rPr>
          <w:b/>
          <w:sz w:val="32"/>
          <w:szCs w:val="24"/>
        </w:rPr>
      </w:pPr>
      <w:r w:rsidRPr="006C22D0">
        <w:rPr>
          <w:b/>
          <w:sz w:val="32"/>
          <w:szCs w:val="24"/>
        </w:rPr>
        <w:t>ANNEXURE A</w:t>
      </w:r>
    </w:p>
    <w:p w:rsidR="001B2330" w:rsidRPr="00794889" w:rsidRDefault="001B2330" w:rsidP="006C22D0">
      <w:pPr>
        <w:jc w:val="both"/>
        <w:rPr>
          <w:b/>
          <w:sz w:val="24"/>
          <w:szCs w:val="24"/>
        </w:rPr>
      </w:pPr>
    </w:p>
    <w:sectPr w:rsidR="001B2330" w:rsidRPr="00794889" w:rsidSect="006C22D0">
      <w:pgSz w:w="16838" w:h="11906" w:orient="landscape"/>
      <w:pgMar w:top="1440" w:right="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ArialMT-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0225180"/>
      <w:docPartObj>
        <w:docPartGallery w:val="Page Numbers (Bottom of Page)"/>
        <w:docPartUnique/>
      </w:docPartObj>
    </w:sdtPr>
    <w:sdtEndPr>
      <w:rPr>
        <w:color w:val="7F7F7F" w:themeColor="background1" w:themeShade="7F"/>
        <w:spacing w:val="60"/>
      </w:rPr>
    </w:sdtEndPr>
    <w:sdtContent>
      <w:p w:rsidR="001B2330" w:rsidRDefault="001B2330">
        <w:pPr>
          <w:pStyle w:val="Footer"/>
          <w:pBdr>
            <w:top w:val="single" w:sz="4" w:space="1" w:color="D9D9D9" w:themeColor="background1" w:themeShade="D9"/>
          </w:pBdr>
          <w:jc w:val="right"/>
        </w:pPr>
        <w:r>
          <w:fldChar w:fldCharType="begin"/>
        </w:r>
        <w:r>
          <w:instrText xml:space="preserve"> PAGE   \* MERGEFORMAT </w:instrText>
        </w:r>
        <w:r>
          <w:fldChar w:fldCharType="separate"/>
        </w:r>
        <w:r w:rsidR="006C22D0">
          <w:rPr>
            <w:noProof/>
          </w:rPr>
          <w:t>16</w:t>
        </w:r>
        <w:r>
          <w:rPr>
            <w:noProof/>
          </w:rPr>
          <w:fldChar w:fldCharType="end"/>
        </w:r>
        <w:r>
          <w:t xml:space="preserve"> | </w:t>
        </w:r>
        <w:r>
          <w:rPr>
            <w:color w:val="7F7F7F" w:themeColor="background1" w:themeShade="7F"/>
            <w:spacing w:val="60"/>
          </w:rPr>
          <w:t>Page</w:t>
        </w:r>
      </w:p>
    </w:sdtContent>
  </w:sdt>
  <w:p w:rsidR="001B2330" w:rsidRDefault="001B2330">
    <w:pPr>
      <w:pStyle w:val="Foote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131481"/>
      <w:docPartObj>
        <w:docPartGallery w:val="Watermarks"/>
        <w:docPartUnique/>
      </w:docPartObj>
    </w:sdtPr>
    <w:sdtContent>
      <w:p w:rsidR="001B2330" w:rsidRDefault="001B2330">
        <w:pPr>
          <w:pStyle w:val="Header"/>
        </w:pPr>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BCB"/>
    <w:rsid w:val="001B2330"/>
    <w:rsid w:val="004E2C83"/>
    <w:rsid w:val="00633BCB"/>
    <w:rsid w:val="006C22D0"/>
    <w:rsid w:val="0079488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042D685"/>
  <w15:chartTrackingRefBased/>
  <w15:docId w15:val="{57711CA2-5D5C-4099-A06C-F5C932A2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3BCB"/>
    <w:pPr>
      <w:spacing w:after="200" w:line="276" w:lineRule="auto"/>
    </w:pPr>
  </w:style>
  <w:style w:type="paragraph" w:styleId="Heading1">
    <w:name w:val="heading 1"/>
    <w:basedOn w:val="Normal"/>
    <w:next w:val="Normal"/>
    <w:link w:val="Heading1Char"/>
    <w:uiPriority w:val="9"/>
    <w:qFormat/>
    <w:rsid w:val="00633B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3BCB"/>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633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33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3BCB"/>
  </w:style>
  <w:style w:type="paragraph" w:styleId="Footer">
    <w:name w:val="footer"/>
    <w:basedOn w:val="Normal"/>
    <w:link w:val="FooterChar"/>
    <w:uiPriority w:val="99"/>
    <w:unhideWhenUsed/>
    <w:rsid w:val="00633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3BCB"/>
  </w:style>
  <w:style w:type="table" w:customStyle="1" w:styleId="TableGrid2">
    <w:name w:val="Table Grid2"/>
    <w:basedOn w:val="TableNormal"/>
    <w:next w:val="TableGrid"/>
    <w:uiPriority w:val="39"/>
    <w:rsid w:val="00633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33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33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33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633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633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633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918916">
      <w:bodyDiv w:val="1"/>
      <w:marLeft w:val="0"/>
      <w:marRight w:val="0"/>
      <w:marTop w:val="0"/>
      <w:marBottom w:val="0"/>
      <w:divBdr>
        <w:top w:val="none" w:sz="0" w:space="0" w:color="auto"/>
        <w:left w:val="none" w:sz="0" w:space="0" w:color="auto"/>
        <w:bottom w:val="none" w:sz="0" w:space="0" w:color="auto"/>
        <w:right w:val="none" w:sz="0" w:space="0" w:color="auto"/>
      </w:divBdr>
    </w:div>
    <w:div w:id="1018657755">
      <w:bodyDiv w:val="1"/>
      <w:marLeft w:val="0"/>
      <w:marRight w:val="0"/>
      <w:marTop w:val="0"/>
      <w:marBottom w:val="0"/>
      <w:divBdr>
        <w:top w:val="none" w:sz="0" w:space="0" w:color="auto"/>
        <w:left w:val="none" w:sz="0" w:space="0" w:color="auto"/>
        <w:bottom w:val="none" w:sz="0" w:space="0" w:color="auto"/>
        <w:right w:val="none" w:sz="0" w:space="0" w:color="auto"/>
      </w:divBdr>
    </w:div>
    <w:div w:id="1612711269">
      <w:bodyDiv w:val="1"/>
      <w:marLeft w:val="0"/>
      <w:marRight w:val="0"/>
      <w:marTop w:val="0"/>
      <w:marBottom w:val="0"/>
      <w:divBdr>
        <w:top w:val="none" w:sz="0" w:space="0" w:color="auto"/>
        <w:left w:val="none" w:sz="0" w:space="0" w:color="auto"/>
        <w:bottom w:val="none" w:sz="0" w:space="0" w:color="auto"/>
        <w:right w:val="none" w:sz="0" w:space="0" w:color="auto"/>
      </w:divBdr>
    </w:div>
    <w:div w:id="174360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Tema.N</dc:creator>
  <cp:keywords/>
  <dc:description/>
  <cp:lastModifiedBy>Tema.N</cp:lastModifiedBy>
  <cp:revision>3</cp:revision>
  <dcterms:created xsi:type="dcterms:W3CDTF">2018-12-04T11:13:00Z</dcterms:created>
  <dcterms:modified xsi:type="dcterms:W3CDTF">2018-12-04T11:45:00Z</dcterms:modified>
</cp:coreProperties>
</file>